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2B1B" w14:textId="57760C4B" w:rsidR="00E90E49" w:rsidRPr="004565CE" w:rsidRDefault="00E90E49" w:rsidP="00E35559">
      <w:pPr>
        <w:pStyle w:val="3GPPHeader"/>
        <w:spacing w:after="60"/>
        <w:rPr>
          <w:sz w:val="32"/>
          <w:szCs w:val="32"/>
          <w:highlight w:val="yellow"/>
          <w:lang w:val="de-DE"/>
        </w:rPr>
      </w:pPr>
      <w:r w:rsidRPr="00A63DA5">
        <w:rPr>
          <w:lang w:val="de-DE"/>
        </w:rPr>
        <w:t>3GPP TSG-RAN WG</w:t>
      </w:r>
      <w:r w:rsidR="00126758" w:rsidRPr="00A63DA5">
        <w:rPr>
          <w:lang w:val="de-DE"/>
        </w:rPr>
        <w:t>2</w:t>
      </w:r>
      <w:r w:rsidRPr="00A63DA5">
        <w:rPr>
          <w:lang w:val="de-DE"/>
        </w:rPr>
        <w:t xml:space="preserve"> #</w:t>
      </w:r>
      <w:r w:rsidR="00126758" w:rsidRPr="00A63DA5">
        <w:rPr>
          <w:lang w:val="de-DE"/>
        </w:rPr>
        <w:t>10</w:t>
      </w:r>
      <w:r w:rsidR="008D16E6" w:rsidRPr="00A63DA5">
        <w:rPr>
          <w:lang w:val="de-DE"/>
        </w:rPr>
        <w:t>9</w:t>
      </w:r>
      <w:r w:rsidR="00A63DA5">
        <w:rPr>
          <w:lang w:val="de-DE"/>
        </w:rPr>
        <w:t>-</w:t>
      </w:r>
      <w:r w:rsidR="00A63DA5" w:rsidRPr="00A63DA5">
        <w:rPr>
          <w:lang w:val="de-DE"/>
        </w:rPr>
        <w:t>e</w:t>
      </w:r>
      <w:r w:rsidRPr="00A63DA5">
        <w:rPr>
          <w:lang w:val="de-DE"/>
        </w:rPr>
        <w:tab/>
      </w:r>
      <w:r w:rsidR="004565CE" w:rsidRPr="00787B67">
        <w:rPr>
          <w:sz w:val="32"/>
          <w:szCs w:val="32"/>
          <w:lang w:val="de-DE"/>
        </w:rPr>
        <w:t>R2-2000337</w:t>
      </w:r>
    </w:p>
    <w:p w14:paraId="13AE7F7B" w14:textId="315988D6" w:rsidR="00E90E49" w:rsidRPr="00AA682A" w:rsidRDefault="008F014B" w:rsidP="00311702">
      <w:pPr>
        <w:pStyle w:val="3GPPHeader"/>
        <w:rPr>
          <w:lang w:val="en-US"/>
        </w:rPr>
      </w:pPr>
      <w:bookmarkStart w:id="0" w:name="_Hlk20745799"/>
      <w:r>
        <w:t>Electronic meeting</w:t>
      </w:r>
      <w:r w:rsidR="004565CE" w:rsidRPr="004565CE">
        <w:t xml:space="preserve">, 24th February – 6th March </w:t>
      </w:r>
      <w:r w:rsidR="00C36A13">
        <w:t>2020</w:t>
      </w:r>
      <w:r w:rsidR="00AA682A">
        <w:tab/>
      </w:r>
      <w:r w:rsidR="00AA682A" w:rsidRPr="00FF5F6F">
        <w:rPr>
          <w:noProof/>
          <w:lang w:val="en-US"/>
        </w:rPr>
        <w:t xml:space="preserve">Revision of </w:t>
      </w:r>
      <w:r w:rsidR="008D16E6" w:rsidRPr="008D16E6">
        <w:rPr>
          <w:noProof/>
          <w:lang w:val="en-US"/>
        </w:rPr>
        <w:t>R2-1914648</w:t>
      </w:r>
    </w:p>
    <w:bookmarkEnd w:id="0"/>
    <w:p w14:paraId="285D4EE7" w14:textId="77777777" w:rsidR="00E90E49" w:rsidRPr="00AA682A" w:rsidRDefault="00E90E49" w:rsidP="00357380">
      <w:pPr>
        <w:pStyle w:val="3GPPHeader"/>
        <w:rPr>
          <w:lang w:val="en-US"/>
        </w:rPr>
      </w:pPr>
    </w:p>
    <w:p w14:paraId="1EA8B6C2" w14:textId="78C2351A" w:rsidR="00E90E49" w:rsidRPr="00507ACC" w:rsidRDefault="00E90E49" w:rsidP="00311702">
      <w:pPr>
        <w:pStyle w:val="3GPPHeader"/>
        <w:rPr>
          <w:sz w:val="22"/>
          <w:szCs w:val="22"/>
          <w:lang w:val="en-US"/>
        </w:rPr>
      </w:pPr>
      <w:r w:rsidRPr="00637EB0">
        <w:rPr>
          <w:sz w:val="22"/>
          <w:szCs w:val="22"/>
          <w:lang w:val="en-US"/>
        </w:rPr>
        <w:t>Agenda Item:</w:t>
      </w:r>
      <w:r w:rsidRPr="00637EB0">
        <w:rPr>
          <w:sz w:val="22"/>
          <w:szCs w:val="22"/>
          <w:lang w:val="en-US"/>
        </w:rPr>
        <w:tab/>
      </w:r>
      <w:bookmarkStart w:id="1" w:name="_Hlk32482589"/>
      <w:r w:rsidR="00637EB0" w:rsidRPr="00637EB0">
        <w:rPr>
          <w:sz w:val="22"/>
          <w:szCs w:val="22"/>
          <w:lang w:val="en-US"/>
        </w:rPr>
        <w:t>6</w:t>
      </w:r>
      <w:r w:rsidR="00637EB0">
        <w:rPr>
          <w:sz w:val="22"/>
          <w:szCs w:val="22"/>
          <w:lang w:val="en-US"/>
        </w:rPr>
        <w:t>.2.3.</w:t>
      </w:r>
      <w:bookmarkEnd w:id="1"/>
      <w:r w:rsidR="00507ACC">
        <w:rPr>
          <w:sz w:val="22"/>
          <w:szCs w:val="22"/>
          <w:lang w:val="en-US"/>
        </w:rPr>
        <w:t>1</w:t>
      </w:r>
    </w:p>
    <w:p w14:paraId="4977E4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357C3" w14:textId="4E32E4A7" w:rsidR="00E90E49" w:rsidRPr="00C772FB" w:rsidRDefault="003D3C45" w:rsidP="00311702">
      <w:pPr>
        <w:pStyle w:val="3GPPHeader"/>
        <w:rPr>
          <w:sz w:val="22"/>
          <w:szCs w:val="22"/>
        </w:rPr>
      </w:pPr>
      <w:r>
        <w:rPr>
          <w:sz w:val="22"/>
          <w:szCs w:val="22"/>
        </w:rPr>
        <w:t>Title:</w:t>
      </w:r>
      <w:r w:rsidR="00E90E49" w:rsidRPr="00CE0424">
        <w:rPr>
          <w:sz w:val="22"/>
          <w:szCs w:val="22"/>
        </w:rPr>
        <w:tab/>
      </w:r>
      <w:r w:rsidR="00C772FB">
        <w:rPr>
          <w:sz w:val="22"/>
          <w:szCs w:val="22"/>
        </w:rPr>
        <w:t xml:space="preserve">RRM </w:t>
      </w:r>
      <w:r w:rsidR="008F014B">
        <w:rPr>
          <w:sz w:val="22"/>
          <w:szCs w:val="22"/>
        </w:rPr>
        <w:t>in</w:t>
      </w:r>
      <w:r w:rsidR="00C772FB">
        <w:rPr>
          <w:sz w:val="22"/>
          <w:szCs w:val="22"/>
        </w:rPr>
        <w:t xml:space="preserve"> NR-U</w:t>
      </w:r>
    </w:p>
    <w:p w14:paraId="0A9AA225" w14:textId="5D562C37" w:rsidR="00E90E49" w:rsidRDefault="00E90E49" w:rsidP="00D546FF">
      <w:pPr>
        <w:pStyle w:val="3GPPHeader"/>
        <w:rPr>
          <w:sz w:val="22"/>
          <w:szCs w:val="22"/>
        </w:rPr>
      </w:pPr>
      <w:r w:rsidRPr="00D7439F">
        <w:rPr>
          <w:sz w:val="22"/>
          <w:szCs w:val="22"/>
        </w:rPr>
        <w:t>Document for:</w:t>
      </w:r>
      <w:r w:rsidRPr="00D7439F">
        <w:rPr>
          <w:sz w:val="22"/>
          <w:szCs w:val="22"/>
        </w:rPr>
        <w:tab/>
        <w:t>Discussion, Decision</w:t>
      </w:r>
    </w:p>
    <w:p w14:paraId="7FF6AD53" w14:textId="77777777" w:rsidR="00E90E49" w:rsidRPr="00CE0424" w:rsidRDefault="00230D18" w:rsidP="00CE0424">
      <w:pPr>
        <w:pStyle w:val="Heading1"/>
      </w:pPr>
      <w:r>
        <w:t>1</w:t>
      </w:r>
      <w:r>
        <w:tab/>
      </w:r>
      <w:r w:rsidR="00E90E49" w:rsidRPr="00CE0424">
        <w:t>Introduction</w:t>
      </w:r>
      <w:bookmarkStart w:id="2" w:name="_GoBack"/>
      <w:bookmarkEnd w:id="2"/>
    </w:p>
    <w:p w14:paraId="45CAA7EC" w14:textId="6A44CF15" w:rsidR="00D10FEA" w:rsidRDefault="00D10FEA" w:rsidP="00D10FEA">
      <w:pPr>
        <w:spacing w:after="120"/>
        <w:jc w:val="both"/>
        <w:rPr>
          <w:rFonts w:ascii="Arial" w:hAnsi="Arial"/>
          <w:lang w:val="en-US" w:eastAsia="zh-CN"/>
        </w:rPr>
      </w:pPr>
      <w:r w:rsidRPr="00606178">
        <w:rPr>
          <w:rFonts w:ascii="Arial" w:hAnsi="Arial"/>
          <w:lang w:val="en-US" w:eastAsia="zh-CN"/>
        </w:rPr>
        <w:t xml:space="preserve">The </w:t>
      </w:r>
      <w:r>
        <w:rPr>
          <w:rFonts w:ascii="Arial" w:hAnsi="Arial"/>
          <w:lang w:val="en-US" w:eastAsia="zh-CN"/>
        </w:rPr>
        <w:t xml:space="preserve">work item description for NR-based Access to Unlicensed Spectrum </w:t>
      </w:r>
      <w:r>
        <w:rPr>
          <w:rFonts w:ascii="Arial" w:hAnsi="Arial"/>
          <w:lang w:val="en-US" w:eastAsia="zh-CN"/>
        </w:rPr>
        <w:fldChar w:fldCharType="begin"/>
      </w:r>
      <w:r>
        <w:rPr>
          <w:rFonts w:ascii="Arial" w:hAnsi="Arial"/>
          <w:lang w:val="en-US" w:eastAsia="zh-CN"/>
        </w:rPr>
        <w:instrText xml:space="preserve"> REF _Ref20397324 \r \h </w:instrText>
      </w:r>
      <w:r>
        <w:rPr>
          <w:rFonts w:ascii="Arial" w:hAnsi="Arial"/>
          <w:lang w:val="en-US" w:eastAsia="zh-CN"/>
        </w:rPr>
      </w:r>
      <w:r>
        <w:rPr>
          <w:rFonts w:ascii="Arial" w:hAnsi="Arial"/>
          <w:lang w:val="en-US" w:eastAsia="zh-CN"/>
        </w:rPr>
        <w:fldChar w:fldCharType="separate"/>
      </w:r>
      <w:r w:rsidR="0066669A">
        <w:rPr>
          <w:rFonts w:ascii="Arial" w:hAnsi="Arial"/>
          <w:lang w:val="en-US" w:eastAsia="zh-CN"/>
        </w:rPr>
        <w:t>[1]</w:t>
      </w:r>
      <w:r>
        <w:rPr>
          <w:rFonts w:ascii="Arial" w:hAnsi="Arial"/>
          <w:lang w:val="en-US" w:eastAsia="zh-CN"/>
        </w:rPr>
        <w:fldChar w:fldCharType="end"/>
      </w:r>
      <w:r w:rsidRPr="00606178">
        <w:rPr>
          <w:rFonts w:ascii="Arial" w:hAnsi="Arial"/>
          <w:lang w:val="en-US" w:eastAsia="zh-CN"/>
        </w:rPr>
        <w:t xml:space="preserve"> specifies the following detailed objectives concerning </w:t>
      </w:r>
      <w:r w:rsidR="004442EF">
        <w:rPr>
          <w:rFonts w:ascii="Arial" w:hAnsi="Arial"/>
          <w:lang w:val="en-US" w:eastAsia="zh-CN"/>
        </w:rPr>
        <w:t xml:space="preserve">RRM/RLM and </w:t>
      </w:r>
      <w:r w:rsidRPr="00606178">
        <w:rPr>
          <w:rFonts w:ascii="Arial" w:hAnsi="Arial"/>
          <w:lang w:val="en-US" w:eastAsia="zh-CN"/>
        </w:rPr>
        <w:t xml:space="preserve">mobility: </w:t>
      </w:r>
    </w:p>
    <w:p w14:paraId="1760A013" w14:textId="77777777" w:rsidR="008E67D4" w:rsidRPr="004442EF" w:rsidRDefault="008E67D4" w:rsidP="008E67D4">
      <w:pPr>
        <w:pStyle w:val="Doc-text"/>
        <w:numPr>
          <w:ilvl w:val="0"/>
          <w:numId w:val="23"/>
        </w:numPr>
        <w:rPr>
          <w:rFonts w:ascii="Times New Roman" w:hAnsi="Times New Roman" w:cs="Times New Roman"/>
          <w:lang w:val="en-US"/>
        </w:rPr>
      </w:pPr>
      <w:r w:rsidRPr="004442EF">
        <w:rPr>
          <w:rFonts w:ascii="Times New Roman" w:hAnsi="Times New Roman" w:cs="Times New Roman"/>
          <w:lang w:val="en-US"/>
        </w:rPr>
        <w:t xml:space="preserve">RLM/RRM extensions for NR-U operation </w:t>
      </w:r>
      <w:r>
        <w:rPr>
          <w:rFonts w:ascii="Times New Roman" w:hAnsi="Times New Roman" w:cs="Times New Roman"/>
          <w:lang w:val="en-US"/>
        </w:rPr>
        <w:t>[…]</w:t>
      </w:r>
      <w:r w:rsidRPr="004442EF">
        <w:rPr>
          <w:rFonts w:ascii="Times New Roman" w:hAnsi="Times New Roman" w:cs="Times New Roman"/>
          <w:lang w:val="en-US"/>
        </w:rPr>
        <w:t xml:space="preserve">. Support </w:t>
      </w:r>
      <w:r w:rsidRPr="008E67D4">
        <w:rPr>
          <w:rFonts w:ascii="Times New Roman" w:hAnsi="Times New Roman" w:cs="Times New Roman"/>
          <w:highlight w:val="yellow"/>
          <w:lang w:val="en-US"/>
        </w:rPr>
        <w:t>RSSI reporting</w:t>
      </w:r>
      <w:r w:rsidRPr="004442EF">
        <w:rPr>
          <w:rFonts w:ascii="Times New Roman" w:hAnsi="Times New Roman" w:cs="Times New Roman"/>
          <w:lang w:val="en-US"/>
        </w:rPr>
        <w:t xml:space="preserve">. Define a metric to measure channel occupancy or medium contention and its corresponding reporting. </w:t>
      </w:r>
    </w:p>
    <w:p w14:paraId="0A98D3F7" w14:textId="45DECBA7" w:rsidR="00D10FEA" w:rsidRPr="00DF4856" w:rsidRDefault="00D10FEA" w:rsidP="00D10FEA">
      <w:pPr>
        <w:pStyle w:val="Doc-text"/>
        <w:numPr>
          <w:ilvl w:val="0"/>
          <w:numId w:val="23"/>
        </w:numPr>
        <w:rPr>
          <w:rFonts w:ascii="Times New Roman" w:hAnsi="Times New Roman" w:cs="Times New Roman"/>
          <w:lang w:val="en-US"/>
        </w:rPr>
      </w:pPr>
      <w:r w:rsidRPr="00D10FEA">
        <w:rPr>
          <w:rFonts w:ascii="Times New Roman" w:eastAsia="Times New Roman" w:hAnsi="Times New Roman" w:cs="Times New Roman"/>
          <w:szCs w:val="20"/>
          <w:lang w:val="en-US"/>
        </w:rPr>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w:t>
      </w:r>
      <w:r w:rsidRPr="00394051">
        <w:rPr>
          <w:rFonts w:ascii="Times New Roman" w:eastAsia="Times New Roman" w:hAnsi="Times New Roman" w:cs="Times New Roman"/>
          <w:szCs w:val="20"/>
          <w:highlight w:val="yellow"/>
          <w:lang w:val="en-US"/>
        </w:rPr>
        <w:t>inter-cell handover between NR-U and NR</w:t>
      </w:r>
      <w:r w:rsidRPr="00D10FEA">
        <w:rPr>
          <w:rFonts w:ascii="Times New Roman" w:eastAsia="Times New Roman" w:hAnsi="Times New Roman" w:cs="Times New Roman"/>
          <w:szCs w:val="20"/>
          <w:lang w:val="en-US"/>
        </w:rPr>
        <w:t xml:space="preserve">, and </w:t>
      </w:r>
      <w:r w:rsidRPr="008E67D4">
        <w:rPr>
          <w:rFonts w:ascii="Times New Roman" w:eastAsia="Times New Roman" w:hAnsi="Times New Roman" w:cs="Times New Roman"/>
          <w:szCs w:val="20"/>
          <w:highlight w:val="yellow"/>
          <w:lang w:val="en-US"/>
        </w:rPr>
        <w:t>Inter-RAT handover between NR-U and LTE</w:t>
      </w:r>
      <w:r w:rsidRPr="00D10FEA">
        <w:rPr>
          <w:rFonts w:ascii="Times New Roman" w:eastAsia="Times New Roman" w:hAnsi="Times New Roman" w:cs="Times New Roman"/>
          <w:szCs w:val="20"/>
          <w:lang w:val="en-US"/>
        </w:rPr>
        <w:t xml:space="preserve"> (connected to either EPC of 5GC). </w:t>
      </w:r>
      <w:r w:rsidR="004442EF" w:rsidRPr="004442EF">
        <w:rPr>
          <w:rFonts w:ascii="Times New Roman" w:eastAsia="Times New Roman" w:hAnsi="Times New Roman" w:cs="Times New Roman"/>
          <w:szCs w:val="20"/>
          <w:lang w:val="en-US"/>
        </w:rPr>
        <w:t>Extensions of mobility-</w:t>
      </w:r>
      <w:r w:rsidR="004442EF" w:rsidRPr="008E67D4">
        <w:rPr>
          <w:rFonts w:ascii="Times New Roman" w:eastAsia="Times New Roman" w:hAnsi="Times New Roman" w:cs="Times New Roman"/>
          <w:szCs w:val="20"/>
          <w:lang w:val="en-US"/>
        </w:rPr>
        <w:t xml:space="preserve">related measurement reporting for unlicensed operation including channel occupancy indication and </w:t>
      </w:r>
      <w:r w:rsidR="004442EF" w:rsidRPr="008E67D4">
        <w:rPr>
          <w:rFonts w:ascii="Times New Roman" w:eastAsia="Times New Roman" w:hAnsi="Times New Roman" w:cs="Times New Roman"/>
          <w:szCs w:val="20"/>
          <w:highlight w:val="yellow"/>
          <w:lang w:val="en-US"/>
        </w:rPr>
        <w:t>RSSI measurements</w:t>
      </w:r>
      <w:r w:rsidR="004442EF" w:rsidRPr="008E67D4">
        <w:rPr>
          <w:rFonts w:ascii="Times New Roman" w:eastAsia="Times New Roman" w:hAnsi="Times New Roman" w:cs="Times New Roman"/>
          <w:szCs w:val="20"/>
          <w:lang w:val="en-US"/>
        </w:rPr>
        <w:t>.</w:t>
      </w:r>
    </w:p>
    <w:p w14:paraId="123CE1F0" w14:textId="6F5F12DE" w:rsidR="00F41A73" w:rsidRDefault="00F41A73" w:rsidP="00DF4856">
      <w:pPr>
        <w:pStyle w:val="Doc-text"/>
      </w:pPr>
      <w:r>
        <w:t>In TS 38.304, Section 5.4.4.2, cell/frequency barring is applied when the evaluated cell is part of forbidden tracking area for roaming.</w:t>
      </w:r>
    </w:p>
    <w:p w14:paraId="4797E319" w14:textId="28F01DA2" w:rsidR="00F41A73" w:rsidRPr="00F41A73" w:rsidRDefault="00F41A73" w:rsidP="00F41A73">
      <w:pPr>
        <w:pStyle w:val="Doc-text"/>
        <w:ind w:left="567"/>
        <w:rPr>
          <w:rFonts w:ascii="Times New Roman" w:hAnsi="Times New Roman" w:cs="Times New Roman"/>
          <w:lang w:val="en-US"/>
        </w:rPr>
      </w:pPr>
      <w:r w:rsidRPr="00F41A73">
        <w:rPr>
          <w:rFonts w:ascii="Times New Roman" w:hAnsi="Times New Roman" w:cs="Times New Roman"/>
        </w:rPr>
        <w:t xml:space="preserve">If the highest ranked cell or best cell according to absolute priority reselection rules is an intra-frequency or inter-frequency cell which is not suitable due to being part of the </w:t>
      </w:r>
      <w:r w:rsidRPr="00F41A73">
        <w:rPr>
          <w:rFonts w:ascii="Times New Roman" w:hAnsi="Times New Roman" w:cs="Times New Roman"/>
          <w:highlight w:val="yellow"/>
        </w:rPr>
        <w:t>"list of 5GS forbidden TAs for roaming"</w:t>
      </w:r>
      <w:r w:rsidRPr="00F41A73">
        <w:rPr>
          <w:rFonts w:ascii="Times New Roman" w:hAnsi="Times New Roman" w:cs="Times New Roman"/>
        </w:rPr>
        <w:t xml:space="preserve"> or belonging to a PLMN which is not indicated as being equivalent to the registered PLMN, the UE shall not consider this cell and other cells on the same frequency, as candidates for reselection for a maximum of 300 seconds.</w:t>
      </w:r>
    </w:p>
    <w:p w14:paraId="69650E8B" w14:textId="7F853F02" w:rsidR="00F41A73" w:rsidRDefault="00F41A73" w:rsidP="00EB1C0A">
      <w:pPr>
        <w:pStyle w:val="Doc-text"/>
        <w:rPr>
          <w:lang w:val="en-US"/>
        </w:rPr>
      </w:pPr>
      <w:r>
        <w:rPr>
          <w:lang w:val="en-US"/>
        </w:rPr>
        <w:t>The UE behavior needs to be discussed if the same behavior also applies to operation with shared spectrum channel access.</w:t>
      </w:r>
    </w:p>
    <w:p w14:paraId="2E3617FC" w14:textId="2D63D166" w:rsidR="00EB1C0A" w:rsidRDefault="00EB1C0A" w:rsidP="00EB1C0A">
      <w:pPr>
        <w:pStyle w:val="Doc-text"/>
        <w:rPr>
          <w:lang w:val="en-US"/>
        </w:rPr>
      </w:pPr>
      <w:r>
        <w:rPr>
          <w:lang w:val="en-US"/>
        </w:rPr>
        <w:t xml:space="preserve">For </w:t>
      </w:r>
      <w:r w:rsidRPr="003B0852">
        <w:rPr>
          <w:b/>
          <w:bCs/>
          <w:lang w:val="en-US"/>
        </w:rPr>
        <w:t>RSSI/CO measurement and reporting</w:t>
      </w:r>
      <w:r>
        <w:rPr>
          <w:lang w:val="en-US"/>
        </w:rPr>
        <w:t>, we have the following agreements:</w:t>
      </w:r>
    </w:p>
    <w:p w14:paraId="72926C95" w14:textId="4E27C137" w:rsidR="00EB1C0A" w:rsidRPr="00EB1C0A" w:rsidRDefault="00EB1C0A" w:rsidP="00EB1C0A">
      <w:pPr>
        <w:pStyle w:val="Doc-text2"/>
        <w:ind w:left="0" w:firstLine="0"/>
        <w:rPr>
          <w:bCs/>
        </w:rPr>
      </w:pPr>
      <w:r w:rsidRPr="00EB1C0A">
        <w:rPr>
          <w:bCs/>
        </w:rPr>
        <w:t>RAN2#105bis Xi’an</w:t>
      </w:r>
      <w:r>
        <w:rPr>
          <w:bCs/>
          <w:lang w:val="de-DE"/>
        </w:rPr>
        <w:t>:</w:t>
      </w:r>
    </w:p>
    <w:p w14:paraId="363637F1" w14:textId="72A80C30" w:rsidR="00EB1C0A" w:rsidRDefault="00EB1C0A" w:rsidP="00EB1C0A">
      <w:pPr>
        <w:pStyle w:val="Agreement"/>
        <w:tabs>
          <w:tab w:val="clear" w:pos="1440"/>
          <w:tab w:val="num" w:pos="1619"/>
        </w:tabs>
        <w:ind w:left="1619"/>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76742F90" w14:textId="62034B72" w:rsidR="00EB1C0A" w:rsidRDefault="00EB1C0A" w:rsidP="00EB1C0A">
      <w:pPr>
        <w:pStyle w:val="Doc-text2"/>
        <w:rPr>
          <w:lang w:val="en-GB" w:eastAsia="en-GB"/>
        </w:rPr>
      </w:pPr>
    </w:p>
    <w:p w14:paraId="73658D01" w14:textId="73F7509F" w:rsidR="00EB1C0A" w:rsidRPr="00EB1C0A" w:rsidRDefault="00EB1C0A" w:rsidP="00EB1C0A">
      <w:pPr>
        <w:pStyle w:val="Doc-text2"/>
        <w:ind w:left="0" w:firstLine="0"/>
        <w:rPr>
          <w:bCs/>
        </w:rPr>
      </w:pPr>
      <w:r w:rsidRPr="00EB1C0A">
        <w:rPr>
          <w:bCs/>
        </w:rPr>
        <w:t>RAN2#</w:t>
      </w:r>
      <w:r>
        <w:rPr>
          <w:bCs/>
          <w:lang w:val="de-DE"/>
        </w:rPr>
        <w:t>106 Reno:</w:t>
      </w:r>
    </w:p>
    <w:p w14:paraId="64615E35" w14:textId="77777777" w:rsidR="00EB1C0A" w:rsidRDefault="00EB1C0A" w:rsidP="00EB1C0A">
      <w:pPr>
        <w:pStyle w:val="Agreement"/>
        <w:tabs>
          <w:tab w:val="clear" w:pos="1440"/>
          <w:tab w:val="num" w:pos="1619"/>
        </w:tabs>
        <w:ind w:left="1619"/>
      </w:pPr>
      <w:r>
        <w:t>RSSI and CO measurement quantities can be reported with existing triggers as in LAA</w:t>
      </w:r>
    </w:p>
    <w:p w14:paraId="33725285" w14:textId="42E0969D" w:rsidR="00EB1C0A" w:rsidRPr="003B0852" w:rsidRDefault="00EB1C0A" w:rsidP="00EB1C0A">
      <w:pPr>
        <w:pStyle w:val="Agreement"/>
        <w:numPr>
          <w:ilvl w:val="0"/>
          <w:numId w:val="0"/>
        </w:numPr>
        <w:ind w:left="1619"/>
      </w:pPr>
    </w:p>
    <w:p w14:paraId="1737DA61" w14:textId="06FD3B25" w:rsidR="00EB1C0A" w:rsidRPr="00EB1C0A" w:rsidRDefault="00EB1C0A" w:rsidP="00EB1C0A">
      <w:pPr>
        <w:pStyle w:val="Doc-text2"/>
        <w:ind w:left="0" w:firstLine="0"/>
        <w:rPr>
          <w:bCs/>
        </w:rPr>
      </w:pPr>
      <w:r w:rsidRPr="00EB1C0A">
        <w:rPr>
          <w:bCs/>
        </w:rPr>
        <w:t>RAN2#</w:t>
      </w:r>
      <w:r w:rsidRPr="00EB1C0A">
        <w:rPr>
          <w:bCs/>
          <w:lang w:val="en-US"/>
        </w:rPr>
        <w:t>10</w:t>
      </w:r>
      <w:r>
        <w:rPr>
          <w:bCs/>
        </w:rPr>
        <w:t>7bis</w:t>
      </w:r>
      <w:r w:rsidRPr="00EB1C0A">
        <w:rPr>
          <w:bCs/>
          <w:lang w:val="en-US"/>
        </w:rPr>
        <w:t xml:space="preserve"> </w:t>
      </w:r>
      <w:r>
        <w:rPr>
          <w:bCs/>
        </w:rPr>
        <w:t>Chongqing</w:t>
      </w:r>
      <w:r w:rsidRPr="00EB1C0A">
        <w:rPr>
          <w:bCs/>
          <w:lang w:val="en-US"/>
        </w:rPr>
        <w:t>:</w:t>
      </w:r>
    </w:p>
    <w:p w14:paraId="54C17D66" w14:textId="6F8FAB8E" w:rsidR="00EB1C0A" w:rsidRDefault="00EB1C0A" w:rsidP="00EB1C0A">
      <w:pPr>
        <w:pStyle w:val="Agreement"/>
        <w:tabs>
          <w:tab w:val="clear" w:pos="1440"/>
          <w:tab w:val="num" w:pos="1619"/>
        </w:tabs>
        <w:ind w:left="1619"/>
      </w:pPr>
      <w:r w:rsidRPr="00EB1C0A">
        <w:t xml:space="preserve">For normal HO and CHO, no new event triggers will be introduced.  RRSI CO measurements can be included in the measurement reports.  </w:t>
      </w:r>
    </w:p>
    <w:p w14:paraId="50F13C17" w14:textId="0D747CF6" w:rsidR="003B0852" w:rsidRPr="003B0852" w:rsidRDefault="003B0852" w:rsidP="00EB1C0A">
      <w:pPr>
        <w:pStyle w:val="Doc-text"/>
        <w:rPr>
          <w:rFonts w:ascii="Times New Roman" w:hAnsi="Times New Roman" w:cs="Times New Roman"/>
        </w:rPr>
      </w:pPr>
      <w:r>
        <w:rPr>
          <w:lang w:val="en-US"/>
        </w:rPr>
        <w:t>For</w:t>
      </w:r>
      <w:r>
        <w:t xml:space="preserve"> NR-U, a new parameter Q, which indicates the QCL relationship between different SSB positions, has been introduced:</w:t>
      </w:r>
      <w:r>
        <w:rPr>
          <w:lang w:val="en-US"/>
        </w:rPr>
        <w:t xml:space="preserve"> </w:t>
      </w:r>
    </w:p>
    <w:p w14:paraId="57E241A4" w14:textId="3185137B" w:rsidR="00F83A5E" w:rsidRPr="000D4442" w:rsidRDefault="00F83A5E" w:rsidP="00F83A5E">
      <w:pPr>
        <w:pStyle w:val="BodyText"/>
      </w:pPr>
      <w:bookmarkStart w:id="3" w:name="_Hlk32271810"/>
      <w:r>
        <w:rPr>
          <w:lang w:val="en-US" w:eastAsia="ja-JP"/>
        </w:rPr>
        <w:lastRenderedPageBreak/>
        <w:t xml:space="preserve">At RAN1#98bis, </w:t>
      </w:r>
      <w:bookmarkEnd w:id="3"/>
      <w:r>
        <w:rPr>
          <w:lang w:val="en-US" w:eastAsia="ja-JP"/>
        </w:rPr>
        <w:t xml:space="preserve">RAN1 reached the following </w:t>
      </w:r>
      <w:r w:rsidR="007B4FD6" w:rsidRPr="007B4FD6">
        <w:rPr>
          <w:highlight w:val="green"/>
          <w:lang w:val="en-US" w:eastAsia="ja-JP"/>
        </w:rPr>
        <w:t xml:space="preserve">RAN1 </w:t>
      </w:r>
      <w:r w:rsidRPr="007B4FD6">
        <w:rPr>
          <w:highlight w:val="green"/>
          <w:lang w:val="en-US" w:eastAsia="ja-JP"/>
        </w:rPr>
        <w:t>agreement</w:t>
      </w:r>
      <w:r w:rsidR="007B4FD6" w:rsidRPr="007B4FD6">
        <w:rPr>
          <w:highlight w:val="green"/>
          <w:lang w:val="en-US" w:eastAsia="ja-JP"/>
        </w:rPr>
        <w:t>s</w:t>
      </w:r>
      <w:r w:rsidRPr="007B4FD6">
        <w:rPr>
          <w:highlight w:val="green"/>
          <w:lang w:val="en-US" w:eastAsia="ja-JP"/>
        </w:rPr>
        <w:t xml:space="preserve"> related to RRM measurements</w:t>
      </w:r>
      <w:r>
        <w:rPr>
          <w:lang w:val="en-US" w:eastAsia="ja-JP"/>
        </w:rPr>
        <w:t>:</w:t>
      </w:r>
    </w:p>
    <w:p w14:paraId="1DFD26D1" w14:textId="77777777" w:rsidR="00F83A5E" w:rsidRDefault="00F83A5E" w:rsidP="00F83A5E">
      <w:pPr>
        <w:spacing w:line="276" w:lineRule="auto"/>
        <w:jc w:val="both"/>
        <w:rPr>
          <w:lang w:val="en-US"/>
        </w:rPr>
      </w:pPr>
      <w:r>
        <w:rPr>
          <w:color w:val="000000"/>
        </w:rPr>
        <w:t xml:space="preserve">For RRM measurements of a </w:t>
      </w:r>
      <w:proofErr w:type="spellStart"/>
      <w:r>
        <w:rPr>
          <w:color w:val="000000"/>
        </w:rPr>
        <w:t>neighbor</w:t>
      </w:r>
      <w:proofErr w:type="spellEnd"/>
      <w:r>
        <w:rPr>
          <w:color w:val="000000"/>
        </w:rPr>
        <w:t xml:space="preserve"> cell in IDLE, INACTIVE and CONNECTED UE states,</w:t>
      </w:r>
    </w:p>
    <w:p w14:paraId="13C6EB88" w14:textId="77777777" w:rsidR="00F83A5E" w:rsidRDefault="00F83A5E" w:rsidP="00F83A5E">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of a common Q value per frequency by broadcast RRC </w:t>
      </w:r>
      <w:proofErr w:type="spellStart"/>
      <w:r>
        <w:rPr>
          <w:color w:val="000000"/>
        </w:rPr>
        <w:t>signaling</w:t>
      </w:r>
      <w:proofErr w:type="spellEnd"/>
      <w:r>
        <w:rPr>
          <w:color w:val="000000"/>
        </w:rPr>
        <w:t xml:space="preserve"> (</w:t>
      </w:r>
      <w:proofErr w:type="spellStart"/>
      <w:r>
        <w:rPr>
          <w:color w:val="000000"/>
        </w:rPr>
        <w:t>SIBx</w:t>
      </w:r>
      <w:proofErr w:type="spellEnd"/>
      <w:r>
        <w:rPr>
          <w:color w:val="000000"/>
        </w:rPr>
        <w:t xml:space="preserve">) and/or dedicated RRC </w:t>
      </w:r>
      <w:proofErr w:type="spellStart"/>
      <w:r>
        <w:rPr>
          <w:color w:val="000000"/>
        </w:rPr>
        <w:t>signaling</w:t>
      </w:r>
      <w:proofErr w:type="spellEnd"/>
      <w:r>
        <w:rPr>
          <w:color w:val="000000"/>
        </w:rPr>
        <w:t xml:space="preserve"> (</w:t>
      </w:r>
      <w:proofErr w:type="spellStart"/>
      <w:r>
        <w:rPr>
          <w:color w:val="000000"/>
        </w:rPr>
        <w:t>measObjectNR</w:t>
      </w:r>
      <w:proofErr w:type="spellEnd"/>
      <w:r>
        <w:rPr>
          <w:color w:val="000000"/>
        </w:rPr>
        <w:t>) from the serving cell.</w:t>
      </w:r>
    </w:p>
    <w:p w14:paraId="51467E72" w14:textId="77777777" w:rsidR="00F83A5E" w:rsidRDefault="00F83A5E" w:rsidP="00F83A5E">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from the serving cell of a Q value for a listed neighbour cell. </w:t>
      </w:r>
    </w:p>
    <w:p w14:paraId="186DC48B" w14:textId="7D4DAFB6" w:rsidR="00F83A5E" w:rsidRPr="00EC42C8" w:rsidRDefault="00F83A5E" w:rsidP="00F83A5E">
      <w:pPr>
        <w:numPr>
          <w:ilvl w:val="1"/>
          <w:numId w:val="26"/>
        </w:numPr>
        <w:overflowPunct/>
        <w:autoSpaceDE/>
        <w:autoSpaceDN/>
        <w:adjustRightInd/>
        <w:spacing w:after="0" w:line="276" w:lineRule="auto"/>
        <w:ind w:left="2606"/>
        <w:jc w:val="both"/>
        <w:textAlignment w:val="auto"/>
        <w:rPr>
          <w:lang w:val="en-US"/>
        </w:rPr>
      </w:pPr>
      <w:r>
        <w:rPr>
          <w:color w:val="000000"/>
        </w:rPr>
        <w:t xml:space="preserve">If Q is </w:t>
      </w:r>
      <w:proofErr w:type="spellStart"/>
      <w:r>
        <w:rPr>
          <w:color w:val="000000"/>
        </w:rPr>
        <w:t>signaled</w:t>
      </w:r>
      <w:proofErr w:type="spellEnd"/>
      <w:r>
        <w:rPr>
          <w:color w:val="000000"/>
        </w:rPr>
        <w:t xml:space="preserve"> for a listed cell, it overrides any common Q value per frequency  </w:t>
      </w:r>
    </w:p>
    <w:p w14:paraId="4C2F7C3D" w14:textId="77777777" w:rsidR="00EC42C8" w:rsidRDefault="00EC42C8" w:rsidP="00EC42C8">
      <w:pPr>
        <w:overflowPunct/>
        <w:autoSpaceDE/>
        <w:autoSpaceDN/>
        <w:adjustRightInd/>
        <w:spacing w:after="0" w:line="276" w:lineRule="auto"/>
        <w:jc w:val="both"/>
        <w:textAlignment w:val="auto"/>
        <w:rPr>
          <w:rFonts w:ascii="Arial" w:hAnsi="Arial" w:cs="Arial"/>
          <w:lang w:val="en-US"/>
        </w:rPr>
      </w:pPr>
    </w:p>
    <w:p w14:paraId="64527728" w14:textId="09A44439" w:rsidR="003B0852" w:rsidRDefault="00EC42C8" w:rsidP="00EC42C8">
      <w:pPr>
        <w:overflowPunct/>
        <w:autoSpaceDE/>
        <w:autoSpaceDN/>
        <w:adjustRightInd/>
        <w:spacing w:after="0" w:line="276" w:lineRule="auto"/>
        <w:jc w:val="both"/>
        <w:textAlignment w:val="auto"/>
        <w:rPr>
          <w:rFonts w:ascii="Arial" w:hAnsi="Arial" w:cs="Arial"/>
        </w:rPr>
      </w:pPr>
      <w:r>
        <w:rPr>
          <w:rFonts w:ascii="Arial" w:hAnsi="Arial" w:cs="Arial"/>
          <w:lang w:val="en-US"/>
        </w:rPr>
        <w:t xml:space="preserve">In this contribution, we </w:t>
      </w:r>
      <w:r w:rsidR="003B0852">
        <w:rPr>
          <w:rFonts w:ascii="Arial" w:hAnsi="Arial" w:cs="Arial"/>
        </w:rPr>
        <w:t xml:space="preserve">will </w:t>
      </w:r>
      <w:r w:rsidR="007433E3">
        <w:rPr>
          <w:rFonts w:ascii="Arial" w:hAnsi="Arial" w:cs="Arial"/>
        </w:rPr>
        <w:t xml:space="preserve">primarily </w:t>
      </w:r>
      <w:r>
        <w:rPr>
          <w:rFonts w:ascii="Arial" w:hAnsi="Arial" w:cs="Arial"/>
          <w:lang w:val="en-US"/>
        </w:rPr>
        <w:t xml:space="preserve">discuss mobility </w:t>
      </w:r>
      <w:r w:rsidR="007B6EEF">
        <w:rPr>
          <w:rFonts w:ascii="Arial" w:hAnsi="Arial" w:cs="Arial"/>
        </w:rPr>
        <w:t xml:space="preserve">from LTE to NR-U, where Q </w:t>
      </w:r>
      <w:r w:rsidR="003B0852">
        <w:rPr>
          <w:rFonts w:ascii="Arial" w:hAnsi="Arial" w:cs="Arial"/>
        </w:rPr>
        <w:t xml:space="preserve">also </w:t>
      </w:r>
      <w:r w:rsidR="007B6EEF">
        <w:rPr>
          <w:rFonts w:ascii="Arial" w:hAnsi="Arial" w:cs="Arial"/>
        </w:rPr>
        <w:t>needs to be signal</w:t>
      </w:r>
      <w:r w:rsidR="00200F7A">
        <w:rPr>
          <w:rFonts w:ascii="Arial" w:hAnsi="Arial" w:cs="Arial"/>
        </w:rPr>
        <w:t>l</w:t>
      </w:r>
      <w:r w:rsidR="007B6EEF">
        <w:rPr>
          <w:rFonts w:ascii="Arial" w:hAnsi="Arial" w:cs="Arial"/>
        </w:rPr>
        <w:t>ed in LTE</w:t>
      </w:r>
      <w:r w:rsidR="009E43D6">
        <w:rPr>
          <w:rFonts w:ascii="Arial" w:hAnsi="Arial" w:cs="Arial"/>
        </w:rPr>
        <w:t xml:space="preserve"> in TS 36.331.</w:t>
      </w:r>
      <w:r w:rsidR="007B6EEF">
        <w:rPr>
          <w:rFonts w:ascii="Arial" w:hAnsi="Arial" w:cs="Arial"/>
        </w:rPr>
        <w:t xml:space="preserve"> </w:t>
      </w:r>
      <w:r w:rsidR="00F41A73">
        <w:rPr>
          <w:rFonts w:ascii="Arial" w:hAnsi="Arial" w:cs="Arial"/>
        </w:rPr>
        <w:t>Also, we will discuss forbidden tracking areas for roaming.</w:t>
      </w:r>
    </w:p>
    <w:p w14:paraId="285AC996" w14:textId="3EA37BF5" w:rsidR="00EC42C8" w:rsidRPr="007433E3" w:rsidRDefault="007B6EEF" w:rsidP="00EC42C8">
      <w:pPr>
        <w:overflowPunct/>
        <w:autoSpaceDE/>
        <w:autoSpaceDN/>
        <w:adjustRightInd/>
        <w:spacing w:after="0" w:line="276" w:lineRule="auto"/>
        <w:jc w:val="both"/>
        <w:textAlignment w:val="auto"/>
        <w:rPr>
          <w:rFonts w:ascii="Arial" w:hAnsi="Arial" w:cs="Arial"/>
        </w:rPr>
      </w:pPr>
      <w:r>
        <w:rPr>
          <w:rFonts w:ascii="Arial" w:hAnsi="Arial" w:cs="Arial"/>
        </w:rPr>
        <w:t xml:space="preserve">Furthermore, we will </w:t>
      </w:r>
      <w:r w:rsidR="007433E3">
        <w:rPr>
          <w:rFonts w:ascii="Arial" w:hAnsi="Arial" w:cs="Arial"/>
        </w:rPr>
        <w:t>provide</w:t>
      </w:r>
      <w:r>
        <w:rPr>
          <w:rFonts w:ascii="Arial" w:hAnsi="Arial" w:cs="Arial"/>
        </w:rPr>
        <w:t xml:space="preserve"> details on</w:t>
      </w:r>
      <w:r w:rsidR="007433E3">
        <w:rPr>
          <w:rFonts w:ascii="Arial" w:hAnsi="Arial" w:cs="Arial"/>
        </w:rPr>
        <w:t xml:space="preserve"> possible</w:t>
      </w:r>
      <w:r>
        <w:rPr>
          <w:rFonts w:ascii="Arial" w:hAnsi="Arial" w:cs="Arial"/>
        </w:rPr>
        <w:t xml:space="preserve"> RSSI</w:t>
      </w:r>
      <w:r w:rsidR="003B0852">
        <w:rPr>
          <w:rFonts w:ascii="Arial" w:hAnsi="Arial" w:cs="Arial"/>
        </w:rPr>
        <w:t>/CO</w:t>
      </w:r>
      <w:r>
        <w:rPr>
          <w:rFonts w:ascii="Arial" w:hAnsi="Arial" w:cs="Arial"/>
        </w:rPr>
        <w:t xml:space="preserve"> measurement </w:t>
      </w:r>
      <w:r w:rsidR="003C0AF0">
        <w:rPr>
          <w:rFonts w:ascii="Arial" w:hAnsi="Arial" w:cs="Arial"/>
        </w:rPr>
        <w:t>object/</w:t>
      </w:r>
      <w:r>
        <w:rPr>
          <w:rFonts w:ascii="Arial" w:hAnsi="Arial" w:cs="Arial"/>
        </w:rPr>
        <w:t>report configuration</w:t>
      </w:r>
      <w:r w:rsidR="007433E3">
        <w:rPr>
          <w:rFonts w:ascii="Arial" w:hAnsi="Arial" w:cs="Arial"/>
        </w:rPr>
        <w:t xml:space="preserve"> options</w:t>
      </w:r>
      <w:r w:rsidR="003C0AF0">
        <w:rPr>
          <w:rFonts w:ascii="Arial" w:hAnsi="Arial" w:cs="Arial"/>
        </w:rPr>
        <w:t>.</w:t>
      </w:r>
    </w:p>
    <w:p w14:paraId="13244538" w14:textId="77777777" w:rsidR="00CB3BFB" w:rsidRDefault="00AB1C93" w:rsidP="00CB3BFB">
      <w:pPr>
        <w:pStyle w:val="Heading1"/>
      </w:pPr>
      <w:bookmarkStart w:id="4" w:name="_Ref178064866"/>
      <w:r>
        <w:t>2</w:t>
      </w:r>
      <w:r w:rsidR="00230D18">
        <w:tab/>
      </w:r>
      <w:r w:rsidR="004000E8" w:rsidRPr="00CE0424">
        <w:t>Discussion</w:t>
      </w:r>
      <w:bookmarkEnd w:id="4"/>
    </w:p>
    <w:p w14:paraId="18FCB3AD" w14:textId="581AB1CF" w:rsidR="00AB1C93" w:rsidRDefault="00511CE4" w:rsidP="00CB3BFB">
      <w:pPr>
        <w:pStyle w:val="Heading2"/>
      </w:pPr>
      <w:r>
        <w:t>2.</w:t>
      </w:r>
      <w:r w:rsidR="00CB3BFB">
        <w:t>1</w:t>
      </w:r>
      <w:r>
        <w:tab/>
        <w:t xml:space="preserve">Mobility </w:t>
      </w:r>
      <w:r w:rsidR="00AB1C93">
        <w:t>support for LTE to NR-U</w:t>
      </w:r>
    </w:p>
    <w:p w14:paraId="4156D9CC" w14:textId="4352A765" w:rsidR="00511CE4" w:rsidRPr="004B026C" w:rsidRDefault="00AB1C93" w:rsidP="00AB1C93">
      <w:pPr>
        <w:pStyle w:val="Heading3"/>
      </w:pPr>
      <w:r>
        <w:t>2.</w:t>
      </w:r>
      <w:r w:rsidR="00CB3BFB">
        <w:t>1</w:t>
      </w:r>
      <w:r>
        <w:t>.1</w:t>
      </w:r>
      <w:r>
        <w:tab/>
        <w:t>Signalling Q to support mobility from LTE to NR-U</w:t>
      </w:r>
    </w:p>
    <w:p w14:paraId="3BEE4080" w14:textId="77777777" w:rsidR="00511CE4" w:rsidRDefault="00511CE4" w:rsidP="00511CE4">
      <w:pPr>
        <w:pStyle w:val="BodyText"/>
        <w:rPr>
          <w:lang w:eastAsia="ja-JP"/>
        </w:rPr>
      </w:pPr>
      <w:r>
        <w:rPr>
          <w:lang w:eastAsia="ja-JP"/>
        </w:rPr>
        <w:t xml:space="preserve">According to the NR-U WID, see </w:t>
      </w:r>
      <w:r w:rsidRPr="00C571D4">
        <w:rPr>
          <w:rFonts w:cs="Arial"/>
          <w:lang w:val="en-US"/>
        </w:rPr>
        <w:t>RP-190706</w:t>
      </w:r>
      <w:r>
        <w:rPr>
          <w:lang w:eastAsia="ja-JP"/>
        </w:rPr>
        <w:t xml:space="preserve"> </w:t>
      </w:r>
      <w:r>
        <w:rPr>
          <w:lang w:eastAsia="ja-JP"/>
        </w:rPr>
        <w:fldChar w:fldCharType="begin"/>
      </w:r>
      <w:r>
        <w:rPr>
          <w:lang w:eastAsia="ja-JP"/>
        </w:rPr>
        <w:instrText xml:space="preserve"> REF _Ref20753495 \r \h </w:instrText>
      </w:r>
      <w:r>
        <w:rPr>
          <w:lang w:eastAsia="ja-JP"/>
        </w:rPr>
      </w:r>
      <w:r>
        <w:rPr>
          <w:lang w:eastAsia="ja-JP"/>
        </w:rPr>
        <w:fldChar w:fldCharType="separate"/>
      </w:r>
      <w:r>
        <w:rPr>
          <w:lang w:eastAsia="ja-JP"/>
        </w:rPr>
        <w:t>[1]</w:t>
      </w:r>
      <w:r>
        <w:rPr>
          <w:lang w:eastAsia="ja-JP"/>
        </w:rPr>
        <w:fldChar w:fldCharType="end"/>
      </w:r>
      <w:r>
        <w:rPr>
          <w:lang w:eastAsia="ja-JP"/>
        </w:rPr>
        <w:t xml:space="preserve">, one of the objectives for mobility is to support </w:t>
      </w:r>
      <w:r w:rsidRPr="003B0DD7">
        <w:rPr>
          <w:lang w:eastAsia="ja-JP"/>
        </w:rPr>
        <w:t>Inter-RAT handover between NR-U and LTE (connected to either EPC of 5GC).</w:t>
      </w:r>
      <w:r>
        <w:rPr>
          <w:lang w:eastAsia="ja-JP"/>
        </w:rPr>
        <w:t xml:space="preserve"> </w:t>
      </w:r>
    </w:p>
    <w:p w14:paraId="3E2D3CBA" w14:textId="10078441" w:rsidR="00511CE4" w:rsidRDefault="00511CE4" w:rsidP="00511CE4">
      <w:pPr>
        <w:pStyle w:val="BodyText"/>
        <w:rPr>
          <w:rFonts w:eastAsia="SimSun"/>
        </w:rPr>
      </w:pPr>
      <w:r>
        <w:rPr>
          <w:lang w:eastAsia="ja-JP"/>
        </w:rPr>
        <w:t xml:space="preserve">In order to support </w:t>
      </w:r>
      <w:proofErr w:type="gramStart"/>
      <w:r>
        <w:rPr>
          <w:lang w:eastAsia="ja-JP"/>
        </w:rPr>
        <w:t>measurement based</w:t>
      </w:r>
      <w:proofErr w:type="gramEnd"/>
      <w:r>
        <w:rPr>
          <w:lang w:eastAsia="ja-JP"/>
        </w:rPr>
        <w:t xml:space="preserve"> handover from LTE to NR-U, the UE needs to know the relationship between SSB position and the QCL of the NR-U </w:t>
      </w:r>
      <w:proofErr w:type="spellStart"/>
      <w:r>
        <w:rPr>
          <w:lang w:eastAsia="ja-JP"/>
        </w:rPr>
        <w:t>neighbor</w:t>
      </w:r>
      <w:proofErr w:type="spellEnd"/>
      <w:r>
        <w:rPr>
          <w:lang w:eastAsia="ja-JP"/>
        </w:rPr>
        <w:t xml:space="preserve"> cells, i.e. </w:t>
      </w:r>
      <w:proofErr w:type="spellStart"/>
      <w:r w:rsidRPr="00935669">
        <w:rPr>
          <w:rFonts w:eastAsia="SimSun"/>
          <w:i/>
        </w:rPr>
        <w:t>ssb</w:t>
      </w:r>
      <w:proofErr w:type="spellEnd"/>
      <w:r w:rsidRPr="00935669">
        <w:rPr>
          <w:rFonts w:eastAsia="SimSun"/>
          <w:i/>
        </w:rPr>
        <w:t>-QCL-Relation</w:t>
      </w:r>
      <w:r>
        <w:rPr>
          <w:rFonts w:eastAsia="SimSun"/>
        </w:rPr>
        <w:t xml:space="preserve"> needs to be added in TS 36.331 in the </w:t>
      </w:r>
      <w:proofErr w:type="spellStart"/>
      <w:r w:rsidRPr="001B7402">
        <w:rPr>
          <w:rFonts w:eastAsia="SimSun"/>
          <w:i/>
        </w:rPr>
        <w:t>MeasObjectNR</w:t>
      </w:r>
      <w:proofErr w:type="spellEnd"/>
      <w:r>
        <w:rPr>
          <w:rFonts w:eastAsia="SimSun"/>
        </w:rPr>
        <w:t xml:space="preserve"> as shown below.</w:t>
      </w:r>
    </w:p>
    <w:p w14:paraId="687F7752" w14:textId="40E18EE6" w:rsidR="00511CE4" w:rsidRDefault="00511CE4" w:rsidP="00511CE4">
      <w:pPr>
        <w:pStyle w:val="BodyText"/>
        <w:rPr>
          <w:rFonts w:eastAsia="SimSun"/>
        </w:rPr>
      </w:pPr>
      <w:r>
        <w:rPr>
          <w:rFonts w:eastAsia="SimSun"/>
        </w:rPr>
        <w:t xml:space="preserve">In LTE, the information elements within </w:t>
      </w:r>
      <w:proofErr w:type="spellStart"/>
      <w:r w:rsidRPr="00211129">
        <w:rPr>
          <w:rFonts w:eastAsia="SimSun"/>
          <w:i/>
        </w:rPr>
        <w:t>MeasObjectNR</w:t>
      </w:r>
      <w:proofErr w:type="spellEnd"/>
      <w:r>
        <w:rPr>
          <w:rFonts w:eastAsia="SimSun"/>
        </w:rPr>
        <w:t xml:space="preserve"> are structured slightly different from the same IE in NR.</w:t>
      </w:r>
    </w:p>
    <w:p w14:paraId="7D117720" w14:textId="77777777" w:rsidR="00511CE4" w:rsidRDefault="00511CE4" w:rsidP="00511CE4">
      <w:pPr>
        <w:pStyle w:val="BodyText"/>
      </w:pPr>
      <w:r>
        <w:t xml:space="preserve">In NR: </w:t>
      </w:r>
      <w:proofErr w:type="spellStart"/>
      <w:r w:rsidRPr="00211129">
        <w:rPr>
          <w:i/>
        </w:rPr>
        <w:t>MeasObjectNR</w:t>
      </w:r>
      <w:proofErr w:type="spellEnd"/>
      <w:r>
        <w:t xml:space="preserve"> -&gt; </w:t>
      </w:r>
      <w:proofErr w:type="spellStart"/>
      <w:r w:rsidRPr="00211129">
        <w:rPr>
          <w:i/>
        </w:rPr>
        <w:t>ReferenceSignalConfig</w:t>
      </w:r>
      <w:proofErr w:type="spellEnd"/>
      <w:r>
        <w:t xml:space="preserve"> -&gt; </w:t>
      </w:r>
      <w:r w:rsidRPr="00211129">
        <w:rPr>
          <w:i/>
        </w:rPr>
        <w:t>SSB-</w:t>
      </w:r>
      <w:proofErr w:type="spellStart"/>
      <w:r w:rsidRPr="00211129">
        <w:rPr>
          <w:i/>
        </w:rPr>
        <w:t>ConfigMobility</w:t>
      </w:r>
      <w:proofErr w:type="spellEnd"/>
    </w:p>
    <w:p w14:paraId="22140DDF" w14:textId="77777777" w:rsidR="00511CE4" w:rsidRPr="00211129" w:rsidRDefault="00511CE4" w:rsidP="00511CE4">
      <w:pPr>
        <w:pStyle w:val="BodyText"/>
        <w:rPr>
          <w:lang w:eastAsia="ja-JP"/>
        </w:rPr>
      </w:pPr>
      <w:r>
        <w:t xml:space="preserve">In LTE: </w:t>
      </w:r>
      <w:proofErr w:type="spellStart"/>
      <w:r w:rsidRPr="00211129">
        <w:rPr>
          <w:i/>
        </w:rPr>
        <w:t>MeasObjectNR</w:t>
      </w:r>
      <w:proofErr w:type="spellEnd"/>
      <w:r>
        <w:t xml:space="preserve"> -&gt; </w:t>
      </w:r>
      <w:r w:rsidRPr="00211129">
        <w:rPr>
          <w:i/>
        </w:rPr>
        <w:t>RS-</w:t>
      </w:r>
      <w:proofErr w:type="spellStart"/>
      <w:r w:rsidRPr="00211129">
        <w:rPr>
          <w:i/>
        </w:rPr>
        <w:t>ConfigSSB</w:t>
      </w:r>
      <w:proofErr w:type="spellEnd"/>
      <w:r w:rsidRPr="00211129">
        <w:rPr>
          <w:i/>
        </w:rPr>
        <w:t>-NR</w:t>
      </w:r>
      <w:r>
        <w:t xml:space="preserve"> </w:t>
      </w:r>
    </w:p>
    <w:p w14:paraId="7664F89A" w14:textId="77777777" w:rsidR="00511CE4" w:rsidRDefault="00511CE4" w:rsidP="00511CE4">
      <w:pPr>
        <w:pStyle w:val="BodyText"/>
        <w:rPr>
          <w:rFonts w:eastAsia="SimSun"/>
        </w:rPr>
      </w:pPr>
      <w:r>
        <w:rPr>
          <w:rFonts w:eastAsia="SimSun"/>
        </w:rPr>
        <w:t xml:space="preserve">Thus, for LTE, the frequency specific Q value is added in </w:t>
      </w:r>
      <w:r w:rsidRPr="00211129">
        <w:rPr>
          <w:i/>
        </w:rPr>
        <w:t>RS-</w:t>
      </w:r>
      <w:proofErr w:type="spellStart"/>
      <w:r w:rsidRPr="00211129">
        <w:rPr>
          <w:i/>
        </w:rPr>
        <w:t>ConfigSSB</w:t>
      </w:r>
      <w:proofErr w:type="spellEnd"/>
      <w:r w:rsidRPr="00211129">
        <w:rPr>
          <w:i/>
        </w:rPr>
        <w:t>-NR</w:t>
      </w:r>
      <w:r>
        <w:rPr>
          <w:rFonts w:eastAsia="SimSun"/>
        </w:rPr>
        <w:t xml:space="preserve"> instead of </w:t>
      </w:r>
      <w:r w:rsidRPr="00211129">
        <w:rPr>
          <w:i/>
        </w:rPr>
        <w:t>SSB-</w:t>
      </w:r>
      <w:proofErr w:type="spellStart"/>
      <w:r w:rsidRPr="00211129">
        <w:rPr>
          <w:i/>
        </w:rPr>
        <w:t>ConfigMobility</w:t>
      </w:r>
      <w:proofErr w:type="spellEnd"/>
      <w:r>
        <w:rPr>
          <w:rFonts w:eastAsia="SimSun"/>
        </w:rPr>
        <w:t>.</w:t>
      </w:r>
    </w:p>
    <w:p w14:paraId="1AA22EEC" w14:textId="77777777" w:rsidR="00511CE4" w:rsidRPr="00DA4857" w:rsidRDefault="00511CE4" w:rsidP="00511CE4">
      <w:pPr>
        <w:pStyle w:val="Proposal"/>
        <w:rPr>
          <w:lang w:val="en-US" w:eastAsia="ja-JP"/>
        </w:rPr>
      </w:pPr>
      <w:bookmarkStart w:id="5" w:name="_Toc32512526"/>
      <w:proofErr w:type="gramStart"/>
      <w:r w:rsidRPr="00DA4857">
        <w:t>In order to</w:t>
      </w:r>
      <w:proofErr w:type="gramEnd"/>
      <w:r w:rsidRPr="00DA4857">
        <w:t xml:space="preserve"> support handover from LTE to NR-U, include </w:t>
      </w:r>
      <w:proofErr w:type="spellStart"/>
      <w:r w:rsidRPr="00DA4857">
        <w:rPr>
          <w:i/>
          <w:lang w:eastAsia="ja-JP"/>
        </w:rPr>
        <w:t>ssb</w:t>
      </w:r>
      <w:proofErr w:type="spellEnd"/>
      <w:r w:rsidRPr="00DA4857">
        <w:rPr>
          <w:i/>
          <w:lang w:eastAsia="ja-JP"/>
        </w:rPr>
        <w:t>-QCL-</w:t>
      </w:r>
      <w:proofErr w:type="spellStart"/>
      <w:r w:rsidRPr="00DA4857">
        <w:rPr>
          <w:i/>
          <w:lang w:eastAsia="ja-JP"/>
        </w:rPr>
        <w:t>RelationCommon</w:t>
      </w:r>
      <w:proofErr w:type="spellEnd"/>
      <w:r w:rsidRPr="00DA4857">
        <w:rPr>
          <w:i/>
          <w:lang w:eastAsia="ja-JP"/>
        </w:rPr>
        <w:t xml:space="preserve"> </w:t>
      </w:r>
      <w:r w:rsidRPr="00DA4857">
        <w:rPr>
          <w:lang w:eastAsia="ja-JP"/>
        </w:rPr>
        <w:t>in</w:t>
      </w:r>
      <w:r>
        <w:rPr>
          <w:i/>
          <w:lang w:eastAsia="ja-JP"/>
        </w:rPr>
        <w:t xml:space="preserve"> </w:t>
      </w:r>
      <w:r w:rsidRPr="00DA4857">
        <w:rPr>
          <w:i/>
        </w:rPr>
        <w:t>RS-</w:t>
      </w:r>
      <w:proofErr w:type="spellStart"/>
      <w:r w:rsidRPr="00DA4857">
        <w:rPr>
          <w:i/>
        </w:rPr>
        <w:t>ConfigSSB</w:t>
      </w:r>
      <w:proofErr w:type="spellEnd"/>
      <w:r w:rsidRPr="00DA4857">
        <w:rPr>
          <w:i/>
        </w:rPr>
        <w:t>-NR</w:t>
      </w:r>
      <w:r>
        <w:rPr>
          <w:i/>
        </w:rPr>
        <w:t>.</w:t>
      </w:r>
      <w:bookmarkEnd w:id="5"/>
    </w:p>
    <w:p w14:paraId="5AEEDAB1" w14:textId="1A99B124" w:rsidR="00511CE4" w:rsidRPr="00DA4857" w:rsidRDefault="00511CE4" w:rsidP="00511CE4">
      <w:pPr>
        <w:pStyle w:val="Proposal"/>
        <w:rPr>
          <w:rFonts w:eastAsia="SimSun"/>
          <w:lang w:val="en-US"/>
        </w:rPr>
      </w:pPr>
      <w:bookmarkStart w:id="6" w:name="_Toc32512527"/>
      <w:proofErr w:type="gramStart"/>
      <w:r w:rsidRPr="00DA4857">
        <w:rPr>
          <w:lang w:eastAsia="ja-JP"/>
        </w:rPr>
        <w:t>In order to</w:t>
      </w:r>
      <w:proofErr w:type="gramEnd"/>
      <w:r w:rsidRPr="00DA4857">
        <w:rPr>
          <w:lang w:eastAsia="ja-JP"/>
        </w:rPr>
        <w:t xml:space="preserve"> include cell-specific Q values for handover from LTE to NR-U</w:t>
      </w:r>
      <w:r w:rsidRPr="00DA4857">
        <w:t xml:space="preserve">, include </w:t>
      </w:r>
      <w:proofErr w:type="spellStart"/>
      <w:r w:rsidRPr="00DA4857">
        <w:rPr>
          <w:i/>
          <w:lang w:eastAsia="ja-JP"/>
        </w:rPr>
        <w:t>ssb</w:t>
      </w:r>
      <w:proofErr w:type="spellEnd"/>
      <w:r w:rsidRPr="00DA4857">
        <w:rPr>
          <w:i/>
          <w:lang w:eastAsia="ja-JP"/>
        </w:rPr>
        <w:t xml:space="preserve">-QCL-Relation </w:t>
      </w:r>
      <w:r w:rsidRPr="00DA4857">
        <w:rPr>
          <w:lang w:eastAsia="ja-JP"/>
        </w:rPr>
        <w:t xml:space="preserve">in a new IE </w:t>
      </w:r>
      <w:r w:rsidR="00BA632B" w:rsidRPr="00BA632B">
        <w:rPr>
          <w:i/>
        </w:rPr>
        <w:t>SSB-QCL-</w:t>
      </w:r>
      <w:proofErr w:type="spellStart"/>
      <w:r w:rsidR="00BA632B" w:rsidRPr="00BA632B">
        <w:rPr>
          <w:i/>
        </w:rPr>
        <w:t>RelationList</w:t>
      </w:r>
      <w:proofErr w:type="spellEnd"/>
      <w:r w:rsidR="00BA632B" w:rsidRPr="00DA4857">
        <w:rPr>
          <w:lang w:eastAsia="ja-JP"/>
        </w:rPr>
        <w:t xml:space="preserve"> </w:t>
      </w:r>
      <w:r w:rsidRPr="00DA4857">
        <w:rPr>
          <w:lang w:eastAsia="ja-JP"/>
        </w:rPr>
        <w:t>within</w:t>
      </w:r>
      <w:r w:rsidRPr="00532359">
        <w:t xml:space="preserve"> </w:t>
      </w:r>
      <w:r w:rsidRPr="00DA4857">
        <w:rPr>
          <w:i/>
        </w:rPr>
        <w:t>RS-</w:t>
      </w:r>
      <w:proofErr w:type="spellStart"/>
      <w:r w:rsidRPr="00DA4857">
        <w:rPr>
          <w:i/>
        </w:rPr>
        <w:t>ConfigSSB</w:t>
      </w:r>
      <w:proofErr w:type="spellEnd"/>
      <w:r w:rsidRPr="00DA4857">
        <w:rPr>
          <w:i/>
        </w:rPr>
        <w:t>-NR</w:t>
      </w:r>
      <w:r w:rsidRPr="00DA4857">
        <w:rPr>
          <w:lang w:eastAsia="ja-JP"/>
        </w:rPr>
        <w:t>.</w:t>
      </w:r>
      <w:bookmarkEnd w:id="6"/>
    </w:p>
    <w:p w14:paraId="6A88BC21" w14:textId="77777777" w:rsidR="00E111BB" w:rsidRDefault="00E111BB" w:rsidP="00511CE4">
      <w:pPr>
        <w:pStyle w:val="BodyText"/>
        <w:rPr>
          <w:lang w:eastAsia="ja-JP"/>
        </w:rPr>
      </w:pPr>
    </w:p>
    <w:p w14:paraId="184892AB" w14:textId="2833E945" w:rsidR="00511CE4" w:rsidRDefault="00511CE4" w:rsidP="00511CE4">
      <w:pPr>
        <w:pStyle w:val="BodyText"/>
        <w:rPr>
          <w:lang w:eastAsia="ja-JP"/>
        </w:rPr>
      </w:pPr>
      <w:r>
        <w:rPr>
          <w:lang w:eastAsia="ja-JP"/>
        </w:rPr>
        <w:t>Even though not explicitly stated, it is also beneficial to support idle/inactive mode mobility from LTE to NR-U instead of waiting for the UE to move to connected mode, such that the UE gets measurement configurations for NR-U</w:t>
      </w:r>
      <w:r>
        <w:rPr>
          <w:lang w:val="en-US" w:eastAsia="ja-JP"/>
        </w:rPr>
        <w:t xml:space="preserve"> already when it is in idle mode</w:t>
      </w:r>
      <w:r>
        <w:rPr>
          <w:lang w:eastAsia="ja-JP"/>
        </w:rPr>
        <w:t>.</w:t>
      </w:r>
    </w:p>
    <w:p w14:paraId="332F5FD9" w14:textId="77777777" w:rsidR="00511CE4" w:rsidRPr="00DA4857" w:rsidRDefault="00511CE4" w:rsidP="00511CE4">
      <w:pPr>
        <w:pStyle w:val="Proposal"/>
        <w:rPr>
          <w:lang w:val="en-US" w:eastAsia="ja-JP"/>
        </w:rPr>
      </w:pPr>
      <w:bookmarkStart w:id="7" w:name="_Toc32512528"/>
      <w:proofErr w:type="gramStart"/>
      <w:r w:rsidRPr="00DA4857">
        <w:t>In order to</w:t>
      </w:r>
      <w:proofErr w:type="gramEnd"/>
      <w:r w:rsidRPr="00DA4857">
        <w:t xml:space="preserve"> support </w:t>
      </w:r>
      <w:r>
        <w:t>idle/inactive mode mobility</w:t>
      </w:r>
      <w:r w:rsidRPr="00DA4857">
        <w:t xml:space="preserve"> from LTE to NR-U, include </w:t>
      </w:r>
      <w:proofErr w:type="spellStart"/>
      <w:r w:rsidRPr="00DA4857">
        <w:rPr>
          <w:i/>
          <w:lang w:eastAsia="ja-JP"/>
        </w:rPr>
        <w:t>ssb</w:t>
      </w:r>
      <w:proofErr w:type="spellEnd"/>
      <w:r w:rsidRPr="00DA4857">
        <w:rPr>
          <w:i/>
          <w:lang w:eastAsia="ja-JP"/>
        </w:rPr>
        <w:t>-QCL-</w:t>
      </w:r>
      <w:proofErr w:type="spellStart"/>
      <w:r w:rsidRPr="00DA4857">
        <w:rPr>
          <w:i/>
          <w:lang w:eastAsia="ja-JP"/>
        </w:rPr>
        <w:t>RelationCommon</w:t>
      </w:r>
      <w:proofErr w:type="spellEnd"/>
      <w:r w:rsidRPr="00DA4857">
        <w:rPr>
          <w:i/>
          <w:lang w:eastAsia="ja-JP"/>
        </w:rPr>
        <w:t xml:space="preserve"> </w:t>
      </w:r>
      <w:r w:rsidRPr="00DA4857">
        <w:rPr>
          <w:lang w:eastAsia="ja-JP"/>
        </w:rPr>
        <w:t>in</w:t>
      </w:r>
      <w:r>
        <w:rPr>
          <w:i/>
          <w:lang w:eastAsia="ja-JP"/>
        </w:rPr>
        <w:t xml:space="preserve"> </w:t>
      </w:r>
      <w:proofErr w:type="spellStart"/>
      <w:r w:rsidRPr="00DA4857">
        <w:rPr>
          <w:i/>
        </w:rPr>
        <w:t>CarrierFreqNR</w:t>
      </w:r>
      <w:proofErr w:type="spellEnd"/>
      <w:r>
        <w:t xml:space="preserve"> within SIB24</w:t>
      </w:r>
      <w:r>
        <w:rPr>
          <w:i/>
        </w:rPr>
        <w:t>.</w:t>
      </w:r>
      <w:bookmarkEnd w:id="7"/>
    </w:p>
    <w:p w14:paraId="0B45FDAD" w14:textId="53B4B1E4" w:rsidR="00511CE4" w:rsidRPr="00CB3BFB" w:rsidRDefault="00511CE4" w:rsidP="00CB3BFB">
      <w:pPr>
        <w:pStyle w:val="Proposal"/>
        <w:rPr>
          <w:rFonts w:eastAsia="SimSun"/>
          <w:lang w:val="en-US"/>
        </w:rPr>
      </w:pPr>
      <w:bookmarkStart w:id="8" w:name="_Toc32512529"/>
      <w:proofErr w:type="gramStart"/>
      <w:r w:rsidRPr="00DA4857">
        <w:rPr>
          <w:lang w:eastAsia="ja-JP"/>
        </w:rPr>
        <w:t>In order to</w:t>
      </w:r>
      <w:proofErr w:type="gramEnd"/>
      <w:r w:rsidRPr="00DA4857">
        <w:rPr>
          <w:lang w:eastAsia="ja-JP"/>
        </w:rPr>
        <w:t xml:space="preserve"> include cell-specific Q values for </w:t>
      </w:r>
      <w:r>
        <w:rPr>
          <w:lang w:eastAsia="ja-JP"/>
        </w:rPr>
        <w:t>idle/inactive mode mobility</w:t>
      </w:r>
      <w:r w:rsidRPr="00DA4857">
        <w:rPr>
          <w:lang w:eastAsia="ja-JP"/>
        </w:rPr>
        <w:t xml:space="preserve"> from LTE to NR-U</w:t>
      </w:r>
      <w:r w:rsidRPr="00DA4857">
        <w:t xml:space="preserve">, include </w:t>
      </w:r>
      <w:proofErr w:type="spellStart"/>
      <w:r w:rsidRPr="00DA4857">
        <w:rPr>
          <w:i/>
          <w:lang w:eastAsia="ja-JP"/>
        </w:rPr>
        <w:t>ssb</w:t>
      </w:r>
      <w:proofErr w:type="spellEnd"/>
      <w:r w:rsidRPr="00DA4857">
        <w:rPr>
          <w:i/>
          <w:lang w:eastAsia="ja-JP"/>
        </w:rPr>
        <w:t xml:space="preserve">-QCL-Relation </w:t>
      </w:r>
      <w:r w:rsidRPr="00DA4857">
        <w:rPr>
          <w:lang w:eastAsia="ja-JP"/>
        </w:rPr>
        <w:t xml:space="preserve">in a new IE </w:t>
      </w:r>
      <w:r w:rsidR="008B2CD2" w:rsidRPr="008B2CD2">
        <w:rPr>
          <w:i/>
          <w:lang w:eastAsia="ja-JP"/>
        </w:rPr>
        <w:t>SSB-QCL-</w:t>
      </w:r>
      <w:proofErr w:type="spellStart"/>
      <w:r w:rsidR="008B2CD2" w:rsidRPr="008B2CD2">
        <w:rPr>
          <w:i/>
          <w:lang w:eastAsia="ja-JP"/>
        </w:rPr>
        <w:t>RelationList</w:t>
      </w:r>
      <w:proofErr w:type="spellEnd"/>
      <w:r w:rsidR="008B2CD2" w:rsidRPr="008B2CD2" w:rsidDel="008B2CD2">
        <w:rPr>
          <w:i/>
          <w:lang w:eastAsia="ja-JP"/>
        </w:rPr>
        <w:t xml:space="preserve"> </w:t>
      </w:r>
      <w:r w:rsidRPr="00DA4857">
        <w:rPr>
          <w:lang w:eastAsia="ja-JP"/>
        </w:rPr>
        <w:t>in</w:t>
      </w:r>
      <w:r w:rsidRPr="00532359">
        <w:t xml:space="preserve"> </w:t>
      </w:r>
      <w:proofErr w:type="spellStart"/>
      <w:r w:rsidRPr="00DA4857">
        <w:rPr>
          <w:i/>
        </w:rPr>
        <w:t>CarrierFreqNR</w:t>
      </w:r>
      <w:proofErr w:type="spellEnd"/>
      <w:r>
        <w:rPr>
          <w:lang w:eastAsia="ja-JP"/>
        </w:rPr>
        <w:t xml:space="preserve"> within SIB24.</w:t>
      </w:r>
      <w:bookmarkEnd w:id="8"/>
    </w:p>
    <w:p w14:paraId="470BD3CC" w14:textId="77777777" w:rsidR="00E111BB" w:rsidRDefault="00E111BB" w:rsidP="00AB1C93">
      <w:pPr>
        <w:pStyle w:val="Heading3"/>
        <w:sectPr w:rsidR="00E111BB" w:rsidSect="002D7D18">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FEB6829" w14:textId="4AE9438F" w:rsidR="001B6AC1" w:rsidRPr="00786C2E" w:rsidRDefault="00511CE4" w:rsidP="00AB1C93">
      <w:pPr>
        <w:pStyle w:val="Heading3"/>
        <w:rPr>
          <w:rFonts w:eastAsia="SimSun"/>
          <w:lang w:val="en-US"/>
        </w:rPr>
      </w:pPr>
      <w:r>
        <w:lastRenderedPageBreak/>
        <w:t>2.</w:t>
      </w:r>
      <w:r w:rsidR="00CB3BFB">
        <w:rPr>
          <w:rStyle w:val="Heading3Char"/>
        </w:rPr>
        <w:t>1</w:t>
      </w:r>
      <w:r w:rsidR="00AB1C93">
        <w:rPr>
          <w:rStyle w:val="Heading3Char"/>
        </w:rPr>
        <w:t>.2</w:t>
      </w:r>
      <w:r>
        <w:t xml:space="preserve"> </w:t>
      </w:r>
      <w:r w:rsidR="00860F06">
        <w:tab/>
      </w:r>
      <w:r>
        <w:t>Text proposals for TS 36.331 (LTE)</w:t>
      </w:r>
    </w:p>
    <w:tbl>
      <w:tblPr>
        <w:tblStyle w:val="TableGrid"/>
        <w:tblW w:w="0" w:type="auto"/>
        <w:tblLook w:val="04A0" w:firstRow="1" w:lastRow="0" w:firstColumn="1" w:lastColumn="0" w:noHBand="0" w:noVBand="1"/>
      </w:tblPr>
      <w:tblGrid>
        <w:gridCol w:w="9629"/>
      </w:tblGrid>
      <w:tr w:rsidR="001B6AC1" w14:paraId="483A9CD1" w14:textId="77777777" w:rsidTr="001B6AC1">
        <w:tc>
          <w:tcPr>
            <w:tcW w:w="9629" w:type="dxa"/>
            <w:shd w:val="clear" w:color="auto" w:fill="FFC000"/>
          </w:tcPr>
          <w:p w14:paraId="29EEC64F" w14:textId="2EEDE5F0" w:rsidR="001B6AC1" w:rsidRPr="001B6AC1" w:rsidRDefault="001B6AC1" w:rsidP="001B6AC1">
            <w:pPr>
              <w:pStyle w:val="BodyText"/>
              <w:spacing w:before="60" w:after="60"/>
              <w:jc w:val="center"/>
              <w:rPr>
                <w:rFonts w:ascii="Times New Roman" w:eastAsia="SimSun" w:hAnsi="Times New Roman"/>
                <w:lang w:val="en-US"/>
              </w:rPr>
            </w:pPr>
            <w:r w:rsidRPr="001B6AC1">
              <w:rPr>
                <w:rFonts w:ascii="Times New Roman" w:eastAsia="SimSun" w:hAnsi="Times New Roman"/>
                <w:lang w:val="en-US"/>
              </w:rPr>
              <w:t>Start of change proposals f</w:t>
            </w:r>
            <w:r>
              <w:rPr>
                <w:rFonts w:ascii="Times New Roman" w:eastAsia="SimSun" w:hAnsi="Times New Roman"/>
                <w:lang w:val="en-US"/>
              </w:rPr>
              <w:t xml:space="preserve">or </w:t>
            </w:r>
            <w:proofErr w:type="spellStart"/>
            <w:r w:rsidRPr="001B6AC1">
              <w:rPr>
                <w:rFonts w:ascii="Times New Roman" w:eastAsia="SimSun" w:hAnsi="Times New Roman"/>
                <w:i/>
                <w:lang w:val="en-US"/>
              </w:rPr>
              <w:t>MeasObjectNR</w:t>
            </w:r>
            <w:proofErr w:type="spellEnd"/>
            <w:r>
              <w:rPr>
                <w:rFonts w:ascii="Times New Roman" w:eastAsia="SimSun" w:hAnsi="Times New Roman"/>
                <w:lang w:val="en-US"/>
              </w:rPr>
              <w:t xml:space="preserve"> in TS 36.331, clause 6.3.5</w:t>
            </w:r>
          </w:p>
        </w:tc>
      </w:tr>
    </w:tbl>
    <w:p w14:paraId="630E8CEF" w14:textId="16F337FD" w:rsidR="001B6AC1" w:rsidRPr="00B60231" w:rsidRDefault="001B6AC1" w:rsidP="001B6AC1">
      <w:pPr>
        <w:pStyle w:val="Heading4"/>
      </w:pPr>
      <w:bookmarkStart w:id="9" w:name="_Toc20487426"/>
      <w:r w:rsidRPr="00B60231">
        <w:t>–</w:t>
      </w:r>
      <w:r w:rsidRPr="00B60231">
        <w:tab/>
      </w:r>
      <w:r w:rsidRPr="00B60231">
        <w:rPr>
          <w:i/>
          <w:noProof/>
        </w:rPr>
        <w:t>MeasObjectNR</w:t>
      </w:r>
      <w:bookmarkEnd w:id="9"/>
    </w:p>
    <w:p w14:paraId="40419CD8" w14:textId="77777777" w:rsidR="001B6AC1" w:rsidRPr="00B60231" w:rsidRDefault="001B6AC1" w:rsidP="00E111BB">
      <w:pPr>
        <w:keepNext/>
      </w:pPr>
      <w:r w:rsidRPr="00B60231">
        <w:t xml:space="preserve">The IE </w:t>
      </w:r>
      <w:r w:rsidRPr="00B60231">
        <w:rPr>
          <w:i/>
          <w:noProof/>
        </w:rPr>
        <w:t>MeasObjectNR</w:t>
      </w:r>
      <w:r w:rsidRPr="00B60231">
        <w:t xml:space="preserve"> specifies information applicable for inter-RAT NR neighbouring cells.</w:t>
      </w:r>
    </w:p>
    <w:p w14:paraId="66000BEC" w14:textId="77777777" w:rsidR="006723C7" w:rsidRPr="00B60231" w:rsidRDefault="006723C7" w:rsidP="006723C7">
      <w:pPr>
        <w:pStyle w:val="TH"/>
        <w:rPr>
          <w:lang w:val="en-GB"/>
        </w:rPr>
      </w:pPr>
      <w:proofErr w:type="spellStart"/>
      <w:r w:rsidRPr="00B60231">
        <w:rPr>
          <w:bCs/>
          <w:i/>
          <w:iCs/>
          <w:lang w:val="en-GB"/>
        </w:rPr>
        <w:t>MeasObjectNR</w:t>
      </w:r>
      <w:proofErr w:type="spellEnd"/>
      <w:r w:rsidRPr="00B60231">
        <w:rPr>
          <w:lang w:val="en-GB"/>
        </w:rPr>
        <w:t xml:space="preserve"> information element</w:t>
      </w:r>
    </w:p>
    <w:p w14:paraId="2AD64F4D" w14:textId="77777777" w:rsidR="006723C7" w:rsidRPr="00B60231" w:rsidRDefault="006723C7" w:rsidP="00E111BB">
      <w:pPr>
        <w:pStyle w:val="PL"/>
        <w:keepNext/>
      </w:pPr>
      <w:r w:rsidRPr="00B60231">
        <w:t>-- ASN1START</w:t>
      </w:r>
    </w:p>
    <w:p w14:paraId="7AAD0C65" w14:textId="77777777" w:rsidR="006723C7" w:rsidRPr="00B60231" w:rsidRDefault="006723C7" w:rsidP="006723C7">
      <w:pPr>
        <w:pStyle w:val="PL"/>
      </w:pPr>
    </w:p>
    <w:p w14:paraId="5BC16D36" w14:textId="77777777" w:rsidR="006723C7" w:rsidRPr="00B60231" w:rsidRDefault="006723C7" w:rsidP="006723C7">
      <w:pPr>
        <w:pStyle w:val="PL"/>
      </w:pPr>
      <w:r w:rsidRPr="00B60231">
        <w:t>MeasObjectNR-r15 ::=</w:t>
      </w:r>
      <w:r w:rsidRPr="00B60231">
        <w:tab/>
      </w:r>
      <w:r w:rsidRPr="00B60231">
        <w:tab/>
      </w:r>
      <w:r w:rsidRPr="00B60231">
        <w:tab/>
      </w:r>
      <w:r w:rsidRPr="00B60231">
        <w:tab/>
        <w:t>SEQUENCE {</w:t>
      </w:r>
    </w:p>
    <w:p w14:paraId="26878776" w14:textId="77777777" w:rsidR="006723C7" w:rsidRPr="00B60231" w:rsidRDefault="006723C7" w:rsidP="006723C7">
      <w:pPr>
        <w:pStyle w:val="PL"/>
      </w:pPr>
      <w:r w:rsidRPr="00B60231">
        <w:tab/>
        <w:t>carrierFreq-r15</w:t>
      </w:r>
      <w:r w:rsidRPr="00B60231">
        <w:tab/>
      </w:r>
      <w:r w:rsidRPr="00B60231">
        <w:tab/>
      </w:r>
      <w:r w:rsidRPr="00B60231">
        <w:tab/>
      </w:r>
      <w:r w:rsidRPr="00B60231">
        <w:tab/>
      </w:r>
      <w:r w:rsidRPr="00B60231">
        <w:tab/>
      </w:r>
      <w:r w:rsidRPr="00B60231">
        <w:tab/>
        <w:t>ARFCN-ValueNR-r15,</w:t>
      </w:r>
    </w:p>
    <w:p w14:paraId="38648159" w14:textId="77777777" w:rsidR="006723C7" w:rsidRPr="00B60231" w:rsidRDefault="006723C7" w:rsidP="006723C7">
      <w:pPr>
        <w:pStyle w:val="PL"/>
        <w:shd w:val="pct10" w:color="auto" w:fill="auto"/>
      </w:pPr>
      <w:r w:rsidRPr="00B60231">
        <w:tab/>
        <w:t>rs-ConfigSSB-r15</w:t>
      </w:r>
      <w:r w:rsidRPr="00B60231">
        <w:tab/>
      </w:r>
      <w:r w:rsidRPr="00B60231">
        <w:tab/>
      </w:r>
      <w:r w:rsidRPr="00B60231">
        <w:tab/>
      </w:r>
      <w:r w:rsidRPr="00B60231">
        <w:tab/>
      </w:r>
      <w:r w:rsidRPr="00B60231">
        <w:tab/>
      </w:r>
      <w:r w:rsidRPr="0034006A">
        <w:rPr>
          <w:highlight w:val="yellow"/>
        </w:rPr>
        <w:t>RS-ConfigSSB-NR-r15,</w:t>
      </w:r>
    </w:p>
    <w:p w14:paraId="02C3181D" w14:textId="77777777" w:rsidR="006723C7" w:rsidRPr="00B60231" w:rsidRDefault="006723C7" w:rsidP="006723C7">
      <w:pPr>
        <w:pStyle w:val="PL"/>
      </w:pPr>
      <w:r w:rsidRPr="00B60231">
        <w:tab/>
        <w:t>threshRS-Index-r15</w:t>
      </w:r>
      <w:r w:rsidRPr="00B60231">
        <w:tab/>
      </w:r>
      <w:r w:rsidRPr="00B60231">
        <w:tab/>
      </w:r>
      <w:r w:rsidRPr="00B60231">
        <w:tab/>
      </w:r>
      <w:r w:rsidRPr="00B60231">
        <w:tab/>
      </w:r>
      <w:r w:rsidRPr="00B60231">
        <w:tab/>
        <w:t>ThresholdListNR-r15</w:t>
      </w:r>
      <w:r w:rsidRPr="00B60231">
        <w:tab/>
      </w:r>
      <w:r w:rsidRPr="00B60231">
        <w:tab/>
      </w:r>
      <w:r w:rsidRPr="00B60231">
        <w:tab/>
      </w:r>
      <w:r w:rsidRPr="00B60231">
        <w:tab/>
        <w:t>OPTIONAL,</w:t>
      </w:r>
      <w:r w:rsidRPr="00B60231">
        <w:tab/>
      </w:r>
      <w:r w:rsidRPr="00B60231">
        <w:tab/>
        <w:t>-- Need OR</w:t>
      </w:r>
    </w:p>
    <w:p w14:paraId="1180CFC7" w14:textId="77777777" w:rsidR="006723C7" w:rsidRPr="00B60231" w:rsidRDefault="006723C7" w:rsidP="006723C7">
      <w:pPr>
        <w:pStyle w:val="PL"/>
      </w:pPr>
      <w:r w:rsidRPr="00B60231">
        <w:tab/>
        <w:t>maxRS-IndexCellQual-r15</w:t>
      </w:r>
      <w:r w:rsidRPr="00B60231">
        <w:tab/>
      </w:r>
      <w:r w:rsidRPr="00B60231">
        <w:tab/>
      </w:r>
      <w:r w:rsidRPr="00B60231">
        <w:tab/>
      </w:r>
      <w:r w:rsidRPr="00B60231">
        <w:tab/>
        <w:t>MaxRS-IndexCellQualNR-r15</w:t>
      </w:r>
      <w:r w:rsidRPr="00B60231">
        <w:tab/>
      </w:r>
      <w:r w:rsidRPr="00B60231">
        <w:tab/>
        <w:t>OPTIONAL,</w:t>
      </w:r>
      <w:r w:rsidRPr="00B60231">
        <w:tab/>
      </w:r>
      <w:r w:rsidRPr="00B60231">
        <w:tab/>
        <w:t>-- Need OR</w:t>
      </w:r>
    </w:p>
    <w:p w14:paraId="15AFC476" w14:textId="77777777" w:rsidR="006723C7" w:rsidRPr="0034006A" w:rsidRDefault="006723C7" w:rsidP="006723C7">
      <w:pPr>
        <w:pStyle w:val="PL"/>
        <w:rPr>
          <w:lang w:val="de-DE"/>
        </w:rPr>
      </w:pPr>
      <w:r w:rsidRPr="00B60231">
        <w:tab/>
      </w:r>
      <w:r w:rsidRPr="0034006A">
        <w:rPr>
          <w:lang w:val="de-DE"/>
        </w:rPr>
        <w:t>offsetFreq-r15</w:t>
      </w:r>
      <w:r w:rsidRPr="0034006A">
        <w:rPr>
          <w:lang w:val="de-DE"/>
        </w:rPr>
        <w:tab/>
      </w:r>
      <w:r w:rsidRPr="0034006A">
        <w:rPr>
          <w:lang w:val="de-DE"/>
        </w:rPr>
        <w:tab/>
      </w:r>
      <w:r w:rsidRPr="0034006A">
        <w:rPr>
          <w:lang w:val="de-DE"/>
        </w:rPr>
        <w:tab/>
      </w:r>
      <w:r w:rsidRPr="0034006A">
        <w:rPr>
          <w:lang w:val="de-DE"/>
        </w:rPr>
        <w:tab/>
      </w:r>
      <w:r w:rsidRPr="0034006A">
        <w:rPr>
          <w:lang w:val="de-DE"/>
        </w:rPr>
        <w:tab/>
      </w:r>
      <w:r w:rsidRPr="0034006A">
        <w:rPr>
          <w:lang w:val="de-DE"/>
        </w:rPr>
        <w:tab/>
        <w:t>Q-OffsetRangeInterRAT</w:t>
      </w:r>
      <w:r w:rsidRPr="0034006A">
        <w:rPr>
          <w:lang w:val="de-DE"/>
        </w:rPr>
        <w:tab/>
      </w:r>
      <w:r w:rsidRPr="0034006A">
        <w:rPr>
          <w:lang w:val="de-DE"/>
        </w:rPr>
        <w:tab/>
      </w:r>
      <w:r w:rsidRPr="0034006A">
        <w:rPr>
          <w:lang w:val="de-DE"/>
        </w:rPr>
        <w:tab/>
        <w:t>DEFAULT 0,</w:t>
      </w:r>
    </w:p>
    <w:p w14:paraId="1310B212" w14:textId="77777777" w:rsidR="006723C7" w:rsidRPr="00B60231" w:rsidRDefault="006723C7" w:rsidP="006723C7">
      <w:pPr>
        <w:pStyle w:val="PL"/>
      </w:pPr>
      <w:r w:rsidRPr="0034006A">
        <w:rPr>
          <w:lang w:val="de-DE"/>
        </w:rPr>
        <w:tab/>
      </w:r>
      <w:r w:rsidRPr="00B60231">
        <w:t>blackCellsToRemoveList-r15</w:t>
      </w:r>
      <w:r w:rsidRPr="00B60231">
        <w:tab/>
      </w:r>
      <w:r w:rsidRPr="00B60231">
        <w:tab/>
      </w:r>
      <w:r w:rsidRPr="00B60231">
        <w:tab/>
        <w:t>CellIndexList</w:t>
      </w:r>
      <w:r w:rsidRPr="00B60231">
        <w:tab/>
      </w:r>
      <w:r w:rsidRPr="00B60231">
        <w:tab/>
      </w:r>
      <w:r w:rsidRPr="00B60231">
        <w:tab/>
      </w:r>
      <w:r w:rsidRPr="00B60231">
        <w:tab/>
      </w:r>
      <w:r w:rsidRPr="00B60231">
        <w:tab/>
        <w:t>OPTIONAL,</w:t>
      </w:r>
      <w:r w:rsidRPr="00B60231">
        <w:tab/>
      </w:r>
      <w:r w:rsidRPr="00B60231">
        <w:tab/>
        <w:t>-- Need ON</w:t>
      </w:r>
    </w:p>
    <w:p w14:paraId="028C0FCB" w14:textId="77777777" w:rsidR="006723C7" w:rsidRPr="00B60231" w:rsidRDefault="006723C7" w:rsidP="006723C7">
      <w:pPr>
        <w:pStyle w:val="PL"/>
      </w:pPr>
      <w:r w:rsidRPr="00B60231">
        <w:tab/>
        <w:t>blackCellsToAddModList-r15</w:t>
      </w:r>
      <w:r w:rsidRPr="00B60231">
        <w:tab/>
      </w:r>
      <w:r w:rsidRPr="00B60231">
        <w:tab/>
      </w:r>
      <w:r w:rsidRPr="00B60231">
        <w:tab/>
      </w:r>
      <w:r w:rsidRPr="005F69D4">
        <w:t>CellsToAddModListNR-r15</w:t>
      </w:r>
      <w:r w:rsidRPr="00B60231">
        <w:tab/>
      </w:r>
      <w:r w:rsidRPr="00B60231">
        <w:tab/>
      </w:r>
      <w:r w:rsidRPr="00B60231">
        <w:tab/>
        <w:t>OPTIONAL,</w:t>
      </w:r>
      <w:r w:rsidRPr="00B60231">
        <w:tab/>
      </w:r>
      <w:r w:rsidRPr="00B60231">
        <w:tab/>
        <w:t>-- Need ON</w:t>
      </w:r>
    </w:p>
    <w:p w14:paraId="52469B83" w14:textId="77777777" w:rsidR="006723C7" w:rsidRPr="00B60231" w:rsidRDefault="006723C7" w:rsidP="006723C7">
      <w:pPr>
        <w:pStyle w:val="PL"/>
      </w:pPr>
      <w:r w:rsidRPr="00B60231">
        <w:tab/>
        <w:t>quantityConfigSet-r15</w:t>
      </w:r>
      <w:r w:rsidRPr="00B60231">
        <w:tab/>
      </w:r>
      <w:r w:rsidRPr="00B60231">
        <w:tab/>
      </w:r>
      <w:r w:rsidRPr="00B60231">
        <w:tab/>
      </w:r>
      <w:r w:rsidRPr="00B60231">
        <w:tab/>
        <w:t>INTEGER (1.. maxQuantSetsNR-r15),</w:t>
      </w:r>
    </w:p>
    <w:p w14:paraId="79C8D657" w14:textId="77777777" w:rsidR="006723C7" w:rsidRPr="00B60231" w:rsidRDefault="006723C7" w:rsidP="006723C7">
      <w:pPr>
        <w:pStyle w:val="PL"/>
      </w:pPr>
      <w:r w:rsidRPr="00B60231">
        <w:tab/>
        <w:t>cellsForWhichToReportSFTD-r15</w:t>
      </w:r>
      <w:r w:rsidRPr="00B60231">
        <w:tab/>
      </w:r>
      <w:r w:rsidRPr="00B60231">
        <w:tab/>
        <w:t>SEQUENCE (SIZE (1..maxCellSFTD)) OF PhysCellIdNR-r15</w:t>
      </w:r>
      <w:r w:rsidRPr="00B60231">
        <w:tab/>
        <w:t>OPTIONAL,</w:t>
      </w:r>
      <w:r w:rsidRPr="00B60231">
        <w:tab/>
        <w:t>-- Need OR</w:t>
      </w:r>
    </w:p>
    <w:p w14:paraId="28D3D213" w14:textId="77777777" w:rsidR="006723C7" w:rsidRPr="00B60231" w:rsidRDefault="006723C7" w:rsidP="006723C7">
      <w:pPr>
        <w:pStyle w:val="PL"/>
      </w:pPr>
      <w:r w:rsidRPr="00B60231">
        <w:tab/>
        <w:t>...,</w:t>
      </w:r>
    </w:p>
    <w:p w14:paraId="612EF027" w14:textId="77777777" w:rsidR="006723C7" w:rsidRPr="00B60231" w:rsidRDefault="006723C7" w:rsidP="006723C7">
      <w:pPr>
        <w:pStyle w:val="PL"/>
      </w:pPr>
      <w:r w:rsidRPr="00B60231">
        <w:tab/>
        <w:t>[[</w:t>
      </w:r>
      <w:r w:rsidRPr="00B60231">
        <w:tab/>
        <w:t>cellForWhichToReportCGI-r15</w:t>
      </w:r>
      <w:r w:rsidRPr="00B60231">
        <w:tab/>
      </w:r>
      <w:r w:rsidRPr="00B60231">
        <w:tab/>
      </w:r>
      <w:r w:rsidRPr="00B60231">
        <w:tab/>
        <w:t>PhysCellIdNR-r15</w:t>
      </w:r>
      <w:r w:rsidRPr="00B60231">
        <w:tab/>
      </w:r>
      <w:r w:rsidRPr="00B60231">
        <w:tab/>
      </w:r>
      <w:r w:rsidRPr="00B60231">
        <w:tab/>
      </w:r>
      <w:r w:rsidRPr="00B60231">
        <w:tab/>
        <w:t>OPTIONAL,</w:t>
      </w:r>
      <w:r w:rsidRPr="00B60231">
        <w:tab/>
        <w:t>-- Need ON</w:t>
      </w:r>
    </w:p>
    <w:p w14:paraId="60BFEC6C" w14:textId="77777777" w:rsidR="006723C7" w:rsidRPr="00B60231" w:rsidRDefault="006723C7" w:rsidP="006723C7">
      <w:pPr>
        <w:pStyle w:val="PL"/>
      </w:pPr>
      <w:r w:rsidRPr="00B60231">
        <w:tab/>
      </w:r>
      <w:r w:rsidRPr="00B60231">
        <w:tab/>
        <w:t>deriveSSB-IndexFromCell-r15</w:t>
      </w:r>
      <w:r w:rsidRPr="00B60231">
        <w:tab/>
      </w:r>
      <w:r w:rsidRPr="00B60231">
        <w:tab/>
      </w:r>
      <w:r w:rsidRPr="00B60231">
        <w:tab/>
        <w:t>BOOLEAN</w:t>
      </w:r>
      <w:r w:rsidRPr="00B60231">
        <w:tab/>
      </w:r>
      <w:r w:rsidRPr="00B60231">
        <w:tab/>
      </w:r>
      <w:r w:rsidRPr="00B60231">
        <w:tab/>
      </w:r>
      <w:r w:rsidRPr="00B60231">
        <w:tab/>
      </w:r>
      <w:r w:rsidRPr="00B60231">
        <w:tab/>
      </w:r>
      <w:r w:rsidRPr="00B60231">
        <w:tab/>
      </w:r>
      <w:r w:rsidRPr="00B60231">
        <w:tab/>
        <w:t>OPTIONAL,</w:t>
      </w:r>
      <w:r w:rsidRPr="00B60231">
        <w:tab/>
        <w:t>-- Need ON</w:t>
      </w:r>
    </w:p>
    <w:p w14:paraId="3DDDC66C" w14:textId="77777777" w:rsidR="006723C7" w:rsidRPr="00B60231" w:rsidRDefault="006723C7" w:rsidP="006723C7">
      <w:pPr>
        <w:pStyle w:val="PL"/>
      </w:pPr>
      <w:r w:rsidRPr="00B60231">
        <w:tab/>
      </w:r>
      <w:r w:rsidRPr="00B60231">
        <w:tab/>
        <w:t>ss-RSSI-Measurement-r15</w:t>
      </w:r>
      <w:r w:rsidRPr="00B60231">
        <w:tab/>
      </w:r>
      <w:r w:rsidRPr="00B60231">
        <w:tab/>
      </w:r>
      <w:r w:rsidRPr="00B60231">
        <w:tab/>
      </w:r>
      <w:r w:rsidRPr="00B60231">
        <w:tab/>
        <w:t>SS-RSSI-Measurement-r15</w:t>
      </w:r>
      <w:r w:rsidRPr="00B60231">
        <w:tab/>
      </w:r>
      <w:r w:rsidRPr="00B60231">
        <w:tab/>
      </w:r>
      <w:r w:rsidRPr="00B60231">
        <w:tab/>
        <w:t>OPTIONAL,</w:t>
      </w:r>
      <w:r w:rsidRPr="00B60231">
        <w:tab/>
        <w:t>-- Need ON</w:t>
      </w:r>
    </w:p>
    <w:p w14:paraId="0011F940" w14:textId="77777777" w:rsidR="006723C7" w:rsidRPr="00B60231" w:rsidRDefault="006723C7" w:rsidP="006723C7">
      <w:pPr>
        <w:pStyle w:val="PL"/>
      </w:pPr>
      <w:r w:rsidRPr="00B60231">
        <w:tab/>
      </w:r>
      <w:r w:rsidRPr="00B60231">
        <w:tab/>
        <w:t>bandNR-r15</w:t>
      </w:r>
      <w:r w:rsidRPr="00B60231">
        <w:tab/>
      </w:r>
      <w:r w:rsidRPr="00B60231">
        <w:tab/>
      </w:r>
      <w:r w:rsidRPr="00B60231">
        <w:tab/>
      </w:r>
      <w:r w:rsidRPr="00B60231">
        <w:tab/>
      </w:r>
      <w:r w:rsidRPr="00B60231">
        <w:tab/>
        <w:t>CHOICE {</w:t>
      </w:r>
    </w:p>
    <w:p w14:paraId="4C93C1D3" w14:textId="77777777" w:rsidR="006723C7" w:rsidRPr="00B60231" w:rsidRDefault="006723C7" w:rsidP="006723C7">
      <w:pPr>
        <w:pStyle w:val="PL"/>
      </w:pPr>
      <w:r w:rsidRPr="00B60231">
        <w:tab/>
      </w:r>
      <w:r w:rsidRPr="00B60231">
        <w:tab/>
      </w:r>
      <w:r w:rsidRPr="00B60231">
        <w:tab/>
        <w:t>release</w:t>
      </w:r>
      <w:r w:rsidRPr="00B60231">
        <w:tab/>
      </w:r>
      <w:r w:rsidRPr="00B60231">
        <w:tab/>
      </w:r>
      <w:r w:rsidRPr="00B60231">
        <w:tab/>
      </w:r>
      <w:r w:rsidRPr="00B60231">
        <w:tab/>
      </w:r>
      <w:r w:rsidRPr="00B60231">
        <w:tab/>
      </w:r>
      <w:r w:rsidRPr="00B60231">
        <w:tab/>
        <w:t>NULL,</w:t>
      </w:r>
    </w:p>
    <w:p w14:paraId="5B7F909F" w14:textId="77777777" w:rsidR="006723C7" w:rsidRPr="00B60231" w:rsidRDefault="006723C7" w:rsidP="006723C7">
      <w:pPr>
        <w:pStyle w:val="PL"/>
      </w:pPr>
      <w:r w:rsidRPr="00B60231">
        <w:tab/>
      </w:r>
      <w:r w:rsidRPr="00B60231">
        <w:tab/>
      </w:r>
      <w:r w:rsidRPr="00B60231">
        <w:tab/>
        <w:t>setup</w:t>
      </w:r>
      <w:r w:rsidRPr="00B60231">
        <w:tab/>
      </w:r>
      <w:r w:rsidRPr="00B60231">
        <w:tab/>
      </w:r>
      <w:r w:rsidRPr="00B60231">
        <w:tab/>
      </w:r>
      <w:r w:rsidRPr="00B60231">
        <w:tab/>
      </w:r>
      <w:r w:rsidRPr="00B60231">
        <w:tab/>
      </w:r>
      <w:r w:rsidRPr="00B60231">
        <w:tab/>
        <w:t>FreqBandIndicatorNR-r15</w:t>
      </w:r>
    </w:p>
    <w:p w14:paraId="47DC0A7D" w14:textId="77777777" w:rsidR="006723C7" w:rsidRPr="00B60231" w:rsidRDefault="006723C7" w:rsidP="006723C7">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5F8B385F" w14:textId="77777777" w:rsidR="006723C7" w:rsidRPr="00B60231" w:rsidRDefault="006723C7" w:rsidP="006723C7">
      <w:pPr>
        <w:pStyle w:val="PL"/>
      </w:pPr>
      <w:r w:rsidRPr="00B60231">
        <w:tab/>
        <w:t>]]</w:t>
      </w:r>
    </w:p>
    <w:p w14:paraId="7AFE81FB" w14:textId="77777777" w:rsidR="006723C7" w:rsidRPr="00B60231" w:rsidRDefault="006723C7" w:rsidP="006723C7">
      <w:pPr>
        <w:pStyle w:val="PL"/>
      </w:pPr>
      <w:r w:rsidRPr="00B60231">
        <w:t>}</w:t>
      </w:r>
    </w:p>
    <w:p w14:paraId="10CD627D" w14:textId="77777777" w:rsidR="006723C7" w:rsidRPr="00B60231" w:rsidRDefault="006723C7" w:rsidP="006723C7">
      <w:pPr>
        <w:pStyle w:val="PL"/>
      </w:pPr>
    </w:p>
    <w:p w14:paraId="324802E5" w14:textId="77777777" w:rsidR="006723C7" w:rsidRPr="00B60231" w:rsidRDefault="006723C7" w:rsidP="006723C7">
      <w:pPr>
        <w:pStyle w:val="PL"/>
      </w:pPr>
      <w:r w:rsidRPr="00B60231">
        <w:t>RS-ConfigSSB-NR-r15 ::=</w:t>
      </w:r>
      <w:r w:rsidRPr="00B60231">
        <w:tab/>
      </w:r>
      <w:r w:rsidRPr="00B60231">
        <w:tab/>
      </w:r>
      <w:r w:rsidRPr="00B60231">
        <w:tab/>
        <w:t>SEQUENCE {</w:t>
      </w:r>
    </w:p>
    <w:p w14:paraId="194F06DB" w14:textId="2DA2BBB6" w:rsidR="006723C7" w:rsidRPr="00B60231" w:rsidRDefault="006723C7" w:rsidP="006723C7">
      <w:pPr>
        <w:pStyle w:val="PL"/>
      </w:pPr>
      <w:r w:rsidRPr="00B60231">
        <w:tab/>
        <w:t>measTimingConfig-r15</w:t>
      </w:r>
      <w:r w:rsidRPr="00B60231">
        <w:tab/>
      </w:r>
      <w:r w:rsidRPr="00B60231">
        <w:tab/>
      </w:r>
      <w:r w:rsidRPr="00B60231">
        <w:tab/>
        <w:t>MTC-SSB-NR-r15,</w:t>
      </w:r>
    </w:p>
    <w:p w14:paraId="07C6AFD1" w14:textId="2468C5AB" w:rsidR="006723C7" w:rsidRPr="00B60231" w:rsidRDefault="006723C7" w:rsidP="006723C7">
      <w:pPr>
        <w:pStyle w:val="PL"/>
      </w:pPr>
      <w:r w:rsidRPr="00B60231">
        <w:tab/>
        <w:t>subcarrierSpacingSSB-r15</w:t>
      </w:r>
      <w:r w:rsidRPr="00B60231">
        <w:tab/>
      </w:r>
      <w:r w:rsidR="00E02516">
        <w:tab/>
      </w:r>
      <w:r w:rsidRPr="00B60231">
        <w:t>ENUMERATED {kHz15, kHz30, kHz120, kHz240},</w:t>
      </w:r>
    </w:p>
    <w:p w14:paraId="6C539780" w14:textId="77777777" w:rsidR="006723C7" w:rsidRPr="00B60231" w:rsidRDefault="006723C7" w:rsidP="006723C7">
      <w:pPr>
        <w:pStyle w:val="PL"/>
        <w:rPr>
          <w:rFonts w:eastAsia="SimSun"/>
          <w:lang w:eastAsia="zh-CN"/>
        </w:rPr>
      </w:pPr>
      <w:r w:rsidRPr="00B60231">
        <w:tab/>
        <w:t>...</w:t>
      </w:r>
      <w:r w:rsidRPr="00B60231">
        <w:rPr>
          <w:rFonts w:eastAsia="SimSun"/>
          <w:lang w:eastAsia="zh-CN"/>
        </w:rPr>
        <w:t>,</w:t>
      </w:r>
    </w:p>
    <w:p w14:paraId="5DE7FAA4" w14:textId="77777777" w:rsidR="006723C7" w:rsidRPr="00B60231" w:rsidRDefault="006723C7" w:rsidP="006723C7">
      <w:pPr>
        <w:pStyle w:val="PL"/>
      </w:pPr>
      <w:r w:rsidRPr="00B60231">
        <w:rPr>
          <w:rFonts w:eastAsia="SimSun"/>
          <w:lang w:eastAsia="zh-CN"/>
        </w:rPr>
        <w:tab/>
        <w:t>[[</w:t>
      </w:r>
      <w:r w:rsidRPr="00B60231">
        <w:rPr>
          <w:rFonts w:eastAsia="SimSun"/>
          <w:lang w:eastAsia="zh-CN"/>
        </w:rPr>
        <w:tab/>
      </w:r>
      <w:r w:rsidRPr="00B60231">
        <w:t>ssb-ToMeasure</w:t>
      </w:r>
      <w:r w:rsidRPr="00B60231">
        <w:rPr>
          <w:rFonts w:eastAsia="SimSun"/>
          <w:lang w:eastAsia="zh-CN"/>
        </w:rPr>
        <w:t>-r15</w:t>
      </w:r>
      <w:r w:rsidRPr="00B60231">
        <w:tab/>
      </w:r>
      <w:r w:rsidRPr="00B60231">
        <w:tab/>
      </w:r>
      <w:r w:rsidRPr="00B60231">
        <w:tab/>
        <w:t>CHOICE {</w:t>
      </w:r>
    </w:p>
    <w:p w14:paraId="27874A35" w14:textId="77777777" w:rsidR="006723C7" w:rsidRPr="00B60231" w:rsidRDefault="006723C7" w:rsidP="006723C7">
      <w:pPr>
        <w:pStyle w:val="PL"/>
      </w:pPr>
      <w:r w:rsidRPr="00B60231">
        <w:tab/>
      </w:r>
      <w:r w:rsidRPr="00B60231">
        <w:tab/>
      </w:r>
      <w:r w:rsidRPr="00B60231">
        <w:tab/>
        <w:t>release</w:t>
      </w:r>
      <w:r w:rsidRPr="00B60231">
        <w:tab/>
      </w:r>
      <w:r w:rsidRPr="00B60231">
        <w:tab/>
      </w:r>
      <w:r w:rsidRPr="00B60231">
        <w:tab/>
      </w:r>
      <w:r w:rsidRPr="00B60231">
        <w:tab/>
      </w:r>
      <w:r w:rsidRPr="00B60231">
        <w:tab/>
      </w:r>
      <w:r w:rsidRPr="00B60231">
        <w:tab/>
        <w:t>NULL,</w:t>
      </w:r>
    </w:p>
    <w:p w14:paraId="0C36AAEC" w14:textId="77777777" w:rsidR="006723C7" w:rsidRPr="00B60231" w:rsidRDefault="006723C7" w:rsidP="006723C7">
      <w:pPr>
        <w:pStyle w:val="PL"/>
      </w:pPr>
      <w:r w:rsidRPr="00B60231">
        <w:tab/>
      </w:r>
      <w:r w:rsidRPr="00B60231">
        <w:tab/>
      </w:r>
      <w:r w:rsidRPr="00B60231">
        <w:tab/>
        <w:t>setup</w:t>
      </w:r>
      <w:r w:rsidRPr="00B60231">
        <w:tab/>
      </w:r>
      <w:r w:rsidRPr="00B60231">
        <w:tab/>
      </w:r>
      <w:r w:rsidRPr="00B60231">
        <w:tab/>
      </w:r>
      <w:r w:rsidRPr="00B60231">
        <w:tab/>
      </w:r>
      <w:r w:rsidRPr="00B60231">
        <w:tab/>
      </w:r>
      <w:r w:rsidRPr="00B60231">
        <w:tab/>
        <w:t>SSB-ToMeasure</w:t>
      </w:r>
      <w:r w:rsidRPr="00B60231">
        <w:rPr>
          <w:rFonts w:eastAsia="SimSun"/>
          <w:lang w:eastAsia="zh-CN"/>
        </w:rPr>
        <w:t>-r15</w:t>
      </w:r>
    </w:p>
    <w:p w14:paraId="2847E725" w14:textId="77777777" w:rsidR="006723C7" w:rsidRPr="00B60231" w:rsidRDefault="006723C7" w:rsidP="006723C7">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697B2DE3" w14:textId="77777777" w:rsidR="006723C7" w:rsidRPr="00017AE1" w:rsidRDefault="006723C7" w:rsidP="006723C7">
      <w:pPr>
        <w:pStyle w:val="PL"/>
        <w:rPr>
          <w:rFonts w:eastAsia="SimSun"/>
          <w:highlight w:val="yellow"/>
          <w:lang w:eastAsia="zh-CN"/>
        </w:rPr>
      </w:pPr>
      <w:r w:rsidRPr="00B60231">
        <w:rPr>
          <w:rFonts w:eastAsia="SimSun"/>
          <w:lang w:eastAsia="zh-CN"/>
        </w:rPr>
        <w:tab/>
        <w:t>]]</w:t>
      </w:r>
      <w:r w:rsidRPr="00017AE1">
        <w:rPr>
          <w:rFonts w:eastAsia="SimSun"/>
          <w:highlight w:val="yellow"/>
          <w:lang w:eastAsia="zh-CN"/>
        </w:rPr>
        <w:t>,</w:t>
      </w:r>
    </w:p>
    <w:p w14:paraId="359C4731" w14:textId="60D91D7B" w:rsidR="006723C7" w:rsidRPr="00E95BC3" w:rsidRDefault="006723C7" w:rsidP="006723C7">
      <w:pPr>
        <w:pStyle w:val="PL"/>
        <w:rPr>
          <w:highlight w:val="yellow"/>
        </w:rPr>
      </w:pPr>
      <w:r w:rsidRPr="00017AE1">
        <w:rPr>
          <w:rFonts w:eastAsia="SimSun"/>
          <w:highlight w:val="yellow"/>
          <w:lang w:eastAsia="zh-CN"/>
        </w:rPr>
        <w:tab/>
        <w:t>[[</w:t>
      </w:r>
      <w:r w:rsidRPr="00017AE1">
        <w:rPr>
          <w:rFonts w:eastAsia="SimSun"/>
          <w:highlight w:val="yellow"/>
          <w:lang w:eastAsia="zh-CN"/>
        </w:rPr>
        <w:tab/>
        <w:t>ssb-QCL-Relation</w:t>
      </w:r>
      <w:r w:rsidR="007C542F" w:rsidRPr="00017AE1">
        <w:rPr>
          <w:rFonts w:eastAsia="SimSun"/>
          <w:highlight w:val="yellow"/>
          <w:lang w:eastAsia="zh-CN"/>
        </w:rPr>
        <w:t>Common</w:t>
      </w:r>
      <w:r w:rsidRPr="00017AE1">
        <w:rPr>
          <w:rFonts w:eastAsia="SimSun"/>
          <w:highlight w:val="yellow"/>
          <w:lang w:eastAsia="zh-CN"/>
        </w:rPr>
        <w:t>-r16</w:t>
      </w:r>
      <w:r w:rsidRPr="00017AE1">
        <w:rPr>
          <w:rFonts w:eastAsia="SimSun"/>
          <w:highlight w:val="yellow"/>
          <w:lang w:eastAsia="zh-CN"/>
        </w:rPr>
        <w:tab/>
      </w:r>
      <w:r w:rsidR="00475A86">
        <w:rPr>
          <w:rFonts w:eastAsia="SimSun"/>
          <w:highlight w:val="yellow"/>
          <w:lang w:eastAsia="zh-CN"/>
        </w:rPr>
        <w:t>SSB</w:t>
      </w:r>
      <w:r w:rsidR="00D148B0" w:rsidRPr="00017AE1">
        <w:rPr>
          <w:rFonts w:eastAsia="SimSun"/>
          <w:highlight w:val="yellow"/>
          <w:lang w:eastAsia="zh-CN"/>
        </w:rPr>
        <w:t>-QCL-Relation</w:t>
      </w:r>
      <w:r w:rsidR="00475A86">
        <w:rPr>
          <w:rFonts w:eastAsia="SimSun"/>
          <w:highlight w:val="yellow"/>
          <w:lang w:eastAsia="zh-CN"/>
        </w:rPr>
        <w:t>NR-</w:t>
      </w:r>
      <w:r w:rsidR="00A7429F">
        <w:rPr>
          <w:rFonts w:eastAsia="SimSun"/>
          <w:highlight w:val="yellow"/>
          <w:lang w:eastAsia="zh-CN"/>
        </w:rPr>
        <w:t>r16</w:t>
      </w:r>
      <w:r w:rsidR="00A7429F">
        <w:rPr>
          <w:rFonts w:eastAsia="SimSun"/>
          <w:highlight w:val="yellow"/>
          <w:lang w:eastAsia="zh-CN"/>
        </w:rPr>
        <w:tab/>
      </w:r>
      <w:r w:rsidR="00A7429F">
        <w:rPr>
          <w:rFonts w:eastAsia="SimSun"/>
          <w:highlight w:val="yellow"/>
          <w:lang w:eastAsia="zh-CN"/>
        </w:rPr>
        <w:tab/>
      </w:r>
      <w:r w:rsidRPr="00017AE1">
        <w:rPr>
          <w:rFonts w:eastAsia="SimSun"/>
          <w:highlight w:val="yellow"/>
          <w:lang w:eastAsia="zh-CN"/>
        </w:rPr>
        <w:tab/>
      </w:r>
      <w:r w:rsidR="00935669" w:rsidRPr="00017AE1">
        <w:rPr>
          <w:rFonts w:eastAsia="SimSun"/>
          <w:highlight w:val="yellow"/>
          <w:lang w:eastAsia="zh-CN"/>
        </w:rPr>
        <w:tab/>
      </w:r>
      <w:r w:rsidRPr="00017AE1">
        <w:rPr>
          <w:highlight w:val="yellow"/>
        </w:rPr>
        <w:t>OPTIONAL</w:t>
      </w:r>
      <w:r w:rsidR="005A28C0" w:rsidRPr="00017AE1">
        <w:rPr>
          <w:highlight w:val="yellow"/>
        </w:rPr>
        <w:t>,</w:t>
      </w:r>
      <w:r w:rsidRPr="00017AE1">
        <w:rPr>
          <w:highlight w:val="yellow"/>
        </w:rPr>
        <w:tab/>
        <w:t>-- Need O</w:t>
      </w:r>
      <w:r w:rsidR="00E95BC3">
        <w:rPr>
          <w:highlight w:val="yellow"/>
        </w:rPr>
        <w:t>R</w:t>
      </w:r>
    </w:p>
    <w:p w14:paraId="51DFF3C5" w14:textId="2F51AEE3" w:rsidR="00CA0575" w:rsidRPr="00CA0575" w:rsidRDefault="00475A86" w:rsidP="00CA0575">
      <w:pPr>
        <w:pStyle w:val="PL"/>
        <w:rPr>
          <w:highlight w:val="yellow"/>
        </w:rPr>
      </w:pPr>
      <w:r w:rsidRPr="00CA0575">
        <w:rPr>
          <w:highlight w:val="yellow"/>
        </w:rPr>
        <w:tab/>
      </w:r>
      <w:r w:rsidRPr="00CA0575">
        <w:rPr>
          <w:highlight w:val="yellow"/>
        </w:rPr>
        <w:tab/>
        <w:t xml:space="preserve">ssb-QCL-RelationList-r16    </w:t>
      </w:r>
      <w:r w:rsidR="00CA0575" w:rsidRPr="00CA0575">
        <w:rPr>
          <w:highlight w:val="yellow"/>
        </w:rPr>
        <w:t>CHOICE {</w:t>
      </w:r>
    </w:p>
    <w:p w14:paraId="1797BD09" w14:textId="77777777" w:rsidR="00CA0575" w:rsidRPr="00CA0575" w:rsidRDefault="00CA0575" w:rsidP="00CA0575">
      <w:pPr>
        <w:pStyle w:val="PL"/>
        <w:rPr>
          <w:highlight w:val="yellow"/>
        </w:rPr>
      </w:pPr>
      <w:r w:rsidRPr="00CA0575">
        <w:rPr>
          <w:highlight w:val="yellow"/>
        </w:rPr>
        <w:tab/>
      </w:r>
      <w:r w:rsidRPr="00CA0575">
        <w:rPr>
          <w:highlight w:val="yellow"/>
        </w:rPr>
        <w:tab/>
      </w:r>
      <w:r w:rsidRPr="00CA0575">
        <w:rPr>
          <w:highlight w:val="yellow"/>
        </w:rPr>
        <w:tab/>
        <w:t>release</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t>NULL,</w:t>
      </w:r>
    </w:p>
    <w:p w14:paraId="333BCE66" w14:textId="4D6E49B9" w:rsidR="00CA0575" w:rsidRPr="00CA0575" w:rsidRDefault="00CA0575" w:rsidP="00CA0575">
      <w:pPr>
        <w:pStyle w:val="PL"/>
        <w:rPr>
          <w:highlight w:val="yellow"/>
        </w:rPr>
      </w:pPr>
      <w:r w:rsidRPr="00CA0575">
        <w:rPr>
          <w:highlight w:val="yellow"/>
        </w:rPr>
        <w:tab/>
      </w:r>
      <w:r w:rsidRPr="00CA0575">
        <w:rPr>
          <w:highlight w:val="yellow"/>
        </w:rPr>
        <w:tab/>
      </w:r>
      <w:r w:rsidRPr="00CA0575">
        <w:rPr>
          <w:highlight w:val="yellow"/>
        </w:rPr>
        <w:tab/>
        <w:t>setup</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t>SSB-QCL-RelationList</w:t>
      </w:r>
      <w:r w:rsidR="00A679D2">
        <w:rPr>
          <w:highlight w:val="yellow"/>
        </w:rPr>
        <w:t>NR</w:t>
      </w:r>
      <w:r w:rsidRPr="00CA0575">
        <w:rPr>
          <w:rFonts w:eastAsia="SimSun"/>
          <w:highlight w:val="yellow"/>
          <w:lang w:eastAsia="zh-CN"/>
        </w:rPr>
        <w:t>-r16</w:t>
      </w:r>
    </w:p>
    <w:p w14:paraId="1869E783" w14:textId="23956EA3" w:rsidR="00CA0575" w:rsidRPr="00B60231" w:rsidRDefault="00CA0575" w:rsidP="00CA0575">
      <w:pPr>
        <w:pStyle w:val="PL"/>
      </w:pPr>
      <w:r w:rsidRPr="00CA0575">
        <w:rPr>
          <w:highlight w:val="yellow"/>
        </w:rPr>
        <w:tab/>
      </w:r>
      <w:r w:rsidRPr="00CA0575">
        <w:rPr>
          <w:highlight w:val="yellow"/>
        </w:rPr>
        <w:tab/>
        <w:t>}</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0023632B">
        <w:rPr>
          <w:highlight w:val="yellow"/>
        </w:rPr>
        <w:tab/>
      </w:r>
      <w:r w:rsidR="0023632B">
        <w:rPr>
          <w:highlight w:val="yellow"/>
        </w:rPr>
        <w:tab/>
      </w:r>
      <w:r w:rsidR="0023632B">
        <w:rPr>
          <w:highlight w:val="yellow"/>
        </w:rPr>
        <w:tab/>
      </w:r>
      <w:r w:rsidR="0023632B">
        <w:rPr>
          <w:highlight w:val="yellow"/>
        </w:rPr>
        <w:tab/>
      </w:r>
      <w:r w:rsidR="0023632B">
        <w:rPr>
          <w:highlight w:val="yellow"/>
        </w:rPr>
        <w:tab/>
      </w:r>
      <w:r w:rsidRPr="00CA0575">
        <w:rPr>
          <w:highlight w:val="yellow"/>
        </w:rPr>
        <w:t>OPTIONAL</w:t>
      </w:r>
      <w:r w:rsidRPr="00CA0575">
        <w:rPr>
          <w:highlight w:val="yellow"/>
        </w:rPr>
        <w:tab/>
        <w:t>-- Need ON</w:t>
      </w:r>
    </w:p>
    <w:p w14:paraId="53608B1B" w14:textId="645012C5" w:rsidR="008E4E4A" w:rsidRPr="001B7402" w:rsidRDefault="006723C7" w:rsidP="006B3349">
      <w:pPr>
        <w:pStyle w:val="PL"/>
      </w:pPr>
      <w:r w:rsidRPr="00017AE1">
        <w:rPr>
          <w:highlight w:val="yellow"/>
        </w:rPr>
        <w:tab/>
        <w:t>]]</w:t>
      </w:r>
    </w:p>
    <w:p w14:paraId="5DD23FEF" w14:textId="77017F9A" w:rsidR="006723C7" w:rsidRDefault="006723C7" w:rsidP="006723C7">
      <w:pPr>
        <w:pStyle w:val="PL"/>
      </w:pPr>
      <w:r w:rsidRPr="00B60231">
        <w:t>}</w:t>
      </w:r>
    </w:p>
    <w:p w14:paraId="0F8933C7" w14:textId="2C8DE2F4" w:rsidR="009F5989" w:rsidRDefault="009F5989" w:rsidP="006723C7">
      <w:pPr>
        <w:pStyle w:val="PL"/>
      </w:pPr>
    </w:p>
    <w:p w14:paraId="298E05B0" w14:textId="77777777" w:rsidR="009F5989" w:rsidRPr="00B60231" w:rsidRDefault="009F5989" w:rsidP="009F5989">
      <w:pPr>
        <w:pStyle w:val="PL"/>
      </w:pPr>
      <w:r w:rsidRPr="00B60231">
        <w:t>CellsToAddModListNR-r15 ::=</w:t>
      </w:r>
      <w:r w:rsidRPr="00B60231">
        <w:tab/>
      </w:r>
      <w:r w:rsidRPr="00B60231">
        <w:tab/>
      </w:r>
      <w:r w:rsidRPr="00B60231">
        <w:tab/>
        <w:t>SEQUENCE (SIZE (1..maxCellMeas)) OF CellsToAddModNR-r15</w:t>
      </w:r>
    </w:p>
    <w:p w14:paraId="487CF319" w14:textId="77777777" w:rsidR="009F5989" w:rsidRPr="00B60231" w:rsidRDefault="009F5989" w:rsidP="009F5989">
      <w:pPr>
        <w:pStyle w:val="PL"/>
      </w:pPr>
    </w:p>
    <w:p w14:paraId="7C86EED4" w14:textId="77777777" w:rsidR="009F5989" w:rsidRPr="00B60231" w:rsidRDefault="009F5989" w:rsidP="009F5989">
      <w:pPr>
        <w:pStyle w:val="PL"/>
      </w:pPr>
      <w:r w:rsidRPr="00B60231">
        <w:t>CellsToAddModNR-r15 ::=</w:t>
      </w:r>
      <w:r w:rsidRPr="00B60231">
        <w:tab/>
      </w:r>
      <w:r w:rsidRPr="00B60231">
        <w:tab/>
      </w:r>
      <w:r w:rsidRPr="00B60231">
        <w:tab/>
        <w:t>SEQUENCE {</w:t>
      </w:r>
    </w:p>
    <w:p w14:paraId="5F8538AB" w14:textId="77777777" w:rsidR="009F5989" w:rsidRPr="00B60231" w:rsidRDefault="009F5989" w:rsidP="009F5989">
      <w:pPr>
        <w:pStyle w:val="PL"/>
      </w:pPr>
      <w:r w:rsidRPr="00B60231">
        <w:tab/>
        <w:t>cellIndex-r15</w:t>
      </w:r>
      <w:r w:rsidRPr="00B60231">
        <w:tab/>
      </w:r>
      <w:r w:rsidRPr="00B60231">
        <w:tab/>
      </w:r>
      <w:r w:rsidRPr="00B60231">
        <w:tab/>
      </w:r>
      <w:r w:rsidRPr="00B60231">
        <w:tab/>
      </w:r>
      <w:r w:rsidRPr="00B60231">
        <w:tab/>
        <w:t>INTEGER (1..maxCellMeas),</w:t>
      </w:r>
    </w:p>
    <w:p w14:paraId="14DBE97E" w14:textId="77777777" w:rsidR="009F5989" w:rsidRPr="00B60231" w:rsidRDefault="009F5989" w:rsidP="009F5989">
      <w:pPr>
        <w:pStyle w:val="PL"/>
      </w:pPr>
      <w:r w:rsidRPr="00B60231">
        <w:tab/>
        <w:t>physCellId-r15</w:t>
      </w:r>
      <w:r w:rsidRPr="00B60231">
        <w:tab/>
      </w:r>
      <w:r w:rsidRPr="00B60231">
        <w:tab/>
      </w:r>
      <w:r w:rsidRPr="00B60231">
        <w:tab/>
      </w:r>
      <w:r w:rsidRPr="00B60231">
        <w:tab/>
      </w:r>
      <w:r w:rsidRPr="00B60231">
        <w:tab/>
        <w:t>PhysCellIdNR-r15</w:t>
      </w:r>
    </w:p>
    <w:p w14:paraId="5399336E" w14:textId="602BA7FD" w:rsidR="009F5989" w:rsidRDefault="009F5989" w:rsidP="009F5989">
      <w:pPr>
        <w:pStyle w:val="PL"/>
      </w:pPr>
      <w:r w:rsidRPr="00B60231">
        <w:t>}</w:t>
      </w:r>
    </w:p>
    <w:p w14:paraId="05D885C2" w14:textId="5E9005B8" w:rsidR="009F5989" w:rsidRDefault="009F5989" w:rsidP="009F5989">
      <w:pPr>
        <w:pStyle w:val="PL"/>
      </w:pPr>
    </w:p>
    <w:p w14:paraId="290C94DA" w14:textId="77777777" w:rsidR="00A7429F" w:rsidRPr="0096519C" w:rsidRDefault="00A7429F" w:rsidP="00A7429F">
      <w:pPr>
        <w:pStyle w:val="PL"/>
      </w:pPr>
    </w:p>
    <w:p w14:paraId="62B72BBC" w14:textId="173083B7" w:rsidR="00A7429F" w:rsidRPr="00744B46" w:rsidRDefault="00A7429F" w:rsidP="00A7429F">
      <w:pPr>
        <w:pStyle w:val="PL"/>
        <w:rPr>
          <w:highlight w:val="yellow"/>
        </w:rPr>
      </w:pPr>
      <w:r w:rsidRPr="00002EA6">
        <w:rPr>
          <w:highlight w:val="yellow"/>
        </w:rPr>
        <w:t>SSB-QCL-RelationList</w:t>
      </w:r>
      <w:r w:rsidR="00475A86">
        <w:rPr>
          <w:highlight w:val="yellow"/>
        </w:rPr>
        <w:t>NR-r16</w:t>
      </w:r>
      <w:r w:rsidRPr="00002EA6">
        <w:rPr>
          <w:highlight w:val="yellow"/>
        </w:rPr>
        <w:t xml:space="preserve"> ::=  </w:t>
      </w:r>
      <w:r w:rsidRPr="00002EA6">
        <w:rPr>
          <w:color w:val="993366"/>
          <w:highlight w:val="yellow"/>
        </w:rPr>
        <w:t>SEQUENCE</w:t>
      </w:r>
      <w:r w:rsidRPr="00002EA6">
        <w:rPr>
          <w:highlight w:val="yellow"/>
        </w:rPr>
        <w:t xml:space="preserve"> (</w:t>
      </w:r>
      <w:r w:rsidRPr="00002EA6">
        <w:rPr>
          <w:color w:val="993366"/>
          <w:highlight w:val="yellow"/>
        </w:rPr>
        <w:t>SIZE</w:t>
      </w:r>
      <w:r w:rsidRPr="00002EA6">
        <w:rPr>
          <w:highlight w:val="yellow"/>
        </w:rPr>
        <w:t xml:space="preserve"> (1..maxCellMeas)) </w:t>
      </w:r>
      <w:r w:rsidRPr="00002EA6">
        <w:rPr>
          <w:color w:val="993366"/>
          <w:highlight w:val="yellow"/>
        </w:rPr>
        <w:t>OF</w:t>
      </w:r>
      <w:r w:rsidRPr="00002EA6">
        <w:rPr>
          <w:highlight w:val="yellow"/>
        </w:rPr>
        <w:t xml:space="preserve"> SSB-QCL-RelationEntry</w:t>
      </w:r>
      <w:r w:rsidR="00475A86">
        <w:rPr>
          <w:highlight w:val="yellow"/>
        </w:rPr>
        <w:t>NR-r16</w:t>
      </w:r>
    </w:p>
    <w:p w14:paraId="2815C282" w14:textId="77777777" w:rsidR="00A7429F" w:rsidRPr="00002EA6" w:rsidRDefault="00A7429F" w:rsidP="00A7429F">
      <w:pPr>
        <w:pStyle w:val="PL"/>
        <w:rPr>
          <w:highlight w:val="yellow"/>
        </w:rPr>
      </w:pPr>
    </w:p>
    <w:p w14:paraId="65D3CEB0" w14:textId="3B39D155" w:rsidR="00A7429F" w:rsidRPr="00002EA6" w:rsidRDefault="00A7429F" w:rsidP="00A7429F">
      <w:pPr>
        <w:pStyle w:val="PL"/>
        <w:rPr>
          <w:highlight w:val="yellow"/>
        </w:rPr>
      </w:pPr>
      <w:r w:rsidRPr="00002EA6">
        <w:rPr>
          <w:highlight w:val="yellow"/>
        </w:rPr>
        <w:t>SSB-QCL-RelationEntry</w:t>
      </w:r>
      <w:r w:rsidR="00744B46">
        <w:rPr>
          <w:highlight w:val="yellow"/>
        </w:rPr>
        <w:t>NR-r16</w:t>
      </w:r>
      <w:r w:rsidRPr="00002EA6">
        <w:rPr>
          <w:highlight w:val="yellow"/>
        </w:rPr>
        <w:t xml:space="preserve"> ::=   </w:t>
      </w:r>
      <w:r w:rsidR="00744B46">
        <w:rPr>
          <w:highlight w:val="yellow"/>
        </w:rPr>
        <w:tab/>
      </w:r>
      <w:r w:rsidRPr="00002EA6">
        <w:rPr>
          <w:highlight w:val="yellow"/>
        </w:rPr>
        <w:t>SEQUENCE {</w:t>
      </w:r>
    </w:p>
    <w:p w14:paraId="09AD317F" w14:textId="1E5947A2" w:rsidR="00A7429F" w:rsidRPr="00002EA6" w:rsidRDefault="00A7429F" w:rsidP="00A7429F">
      <w:pPr>
        <w:pStyle w:val="PL"/>
        <w:rPr>
          <w:highlight w:val="yellow"/>
        </w:rPr>
      </w:pPr>
      <w:r w:rsidRPr="00002EA6">
        <w:rPr>
          <w:highlight w:val="yellow"/>
        </w:rPr>
        <w:t xml:space="preserve">    physCellId</w:t>
      </w:r>
      <w:r w:rsidR="00744B46">
        <w:rPr>
          <w:highlight w:val="yellow"/>
        </w:rPr>
        <w:t>-r16</w:t>
      </w:r>
      <w:r w:rsidRPr="00002EA6">
        <w:rPr>
          <w:highlight w:val="yellow"/>
        </w:rPr>
        <w:t xml:space="preserve">          </w:t>
      </w:r>
      <w:r w:rsidR="00744B46">
        <w:rPr>
          <w:highlight w:val="yellow"/>
        </w:rPr>
        <w:tab/>
      </w:r>
      <w:r w:rsidRPr="00002EA6">
        <w:rPr>
          <w:highlight w:val="yellow"/>
        </w:rPr>
        <w:t xml:space="preserve">        PhysCellId</w:t>
      </w:r>
      <w:r w:rsidR="00475A86">
        <w:rPr>
          <w:highlight w:val="yellow"/>
        </w:rPr>
        <w:t>NR-r15</w:t>
      </w:r>
      <w:r w:rsidRPr="00002EA6">
        <w:rPr>
          <w:highlight w:val="yellow"/>
        </w:rPr>
        <w:t>,</w:t>
      </w:r>
    </w:p>
    <w:p w14:paraId="54509CC4" w14:textId="34207927" w:rsidR="00A7429F" w:rsidRPr="00744B46" w:rsidRDefault="00A7429F" w:rsidP="00A7429F">
      <w:pPr>
        <w:pStyle w:val="PL"/>
        <w:rPr>
          <w:highlight w:val="yellow"/>
        </w:rPr>
      </w:pPr>
      <w:r w:rsidRPr="00002EA6">
        <w:rPr>
          <w:highlight w:val="yellow"/>
        </w:rPr>
        <w:t xml:space="preserve">    ssb-QCL-Relation</w:t>
      </w:r>
      <w:r w:rsidR="00744B46">
        <w:rPr>
          <w:highlight w:val="yellow"/>
        </w:rPr>
        <w:t>-r16</w:t>
      </w:r>
      <w:r w:rsidRPr="00002EA6">
        <w:rPr>
          <w:highlight w:val="yellow"/>
        </w:rPr>
        <w:t xml:space="preserve">        </w:t>
      </w:r>
      <w:r w:rsidR="00744B46">
        <w:rPr>
          <w:highlight w:val="yellow"/>
        </w:rPr>
        <w:tab/>
      </w:r>
      <w:r w:rsidRPr="00002EA6">
        <w:rPr>
          <w:highlight w:val="yellow"/>
        </w:rPr>
        <w:t xml:space="preserve">    SSB-QCL-Relation</w:t>
      </w:r>
      <w:r w:rsidR="00744B46">
        <w:rPr>
          <w:highlight w:val="yellow"/>
        </w:rPr>
        <w:t>NR-r16</w:t>
      </w:r>
    </w:p>
    <w:p w14:paraId="339AFDEB" w14:textId="63B19CE4" w:rsidR="00A7429F" w:rsidRDefault="00A7429F" w:rsidP="00A7429F">
      <w:pPr>
        <w:pStyle w:val="PL"/>
      </w:pPr>
      <w:r w:rsidRPr="00002EA6">
        <w:rPr>
          <w:highlight w:val="yellow"/>
        </w:rPr>
        <w:t>}</w:t>
      </w:r>
    </w:p>
    <w:p w14:paraId="2FDCCFFD" w14:textId="4523EBBC" w:rsidR="00E111BB" w:rsidRDefault="00E111BB" w:rsidP="00A7429F">
      <w:pPr>
        <w:pStyle w:val="PL"/>
      </w:pPr>
    </w:p>
    <w:p w14:paraId="2A847837" w14:textId="2CA3F982" w:rsidR="00A679D2" w:rsidRDefault="00E111BB" w:rsidP="00A7429F">
      <w:pPr>
        <w:pStyle w:val="PL"/>
      </w:pPr>
      <w:r w:rsidRPr="00B60231">
        <w:t>-- ASN1STOP</w:t>
      </w:r>
    </w:p>
    <w:p w14:paraId="10E3E94B" w14:textId="4AD4E067" w:rsidR="001B6AC1" w:rsidRDefault="001B6AC1" w:rsidP="006723C7">
      <w:pPr>
        <w:pStyle w:val="BodyText"/>
        <w:rPr>
          <w:lang w:val="en-US" w:eastAsia="ja-JP"/>
        </w:rPr>
      </w:pPr>
    </w:p>
    <w:tbl>
      <w:tblPr>
        <w:tblStyle w:val="TableGrid"/>
        <w:tblW w:w="0" w:type="auto"/>
        <w:tblLook w:val="04A0" w:firstRow="1" w:lastRow="0" w:firstColumn="1" w:lastColumn="0" w:noHBand="0" w:noVBand="1"/>
      </w:tblPr>
      <w:tblGrid>
        <w:gridCol w:w="9629"/>
      </w:tblGrid>
      <w:tr w:rsidR="001B6AC1" w14:paraId="553014FB" w14:textId="77777777" w:rsidTr="001B6AC1">
        <w:tc>
          <w:tcPr>
            <w:tcW w:w="9629" w:type="dxa"/>
            <w:shd w:val="clear" w:color="auto" w:fill="FFE599" w:themeFill="accent4" w:themeFillTint="66"/>
          </w:tcPr>
          <w:p w14:paraId="21F87F15" w14:textId="5B7D1516" w:rsidR="001B6AC1" w:rsidRPr="001B6AC1" w:rsidRDefault="001B6AC1" w:rsidP="00B61BFC">
            <w:pPr>
              <w:pStyle w:val="BodyText"/>
              <w:spacing w:before="60" w:after="60"/>
              <w:jc w:val="center"/>
              <w:rPr>
                <w:rFonts w:ascii="Times New Roman" w:eastAsia="SimSun" w:hAnsi="Times New Roman"/>
                <w:lang w:val="en-US"/>
              </w:rPr>
            </w:pPr>
            <w:r>
              <w:rPr>
                <w:rFonts w:ascii="Times New Roman" w:eastAsia="SimSun" w:hAnsi="Times New Roman"/>
                <w:lang w:val="en-US"/>
              </w:rPr>
              <w:t>End of</w:t>
            </w:r>
            <w:r w:rsidRPr="001B6AC1">
              <w:rPr>
                <w:rFonts w:ascii="Times New Roman" w:eastAsia="SimSun" w:hAnsi="Times New Roman"/>
                <w:lang w:val="en-US"/>
              </w:rPr>
              <w:t xml:space="preserve"> change proposals f</w:t>
            </w:r>
            <w:r>
              <w:rPr>
                <w:rFonts w:ascii="Times New Roman" w:eastAsia="SimSun" w:hAnsi="Times New Roman"/>
                <w:lang w:val="en-US"/>
              </w:rPr>
              <w:t xml:space="preserve">or </w:t>
            </w:r>
            <w:proofErr w:type="spellStart"/>
            <w:r w:rsidRPr="001B6AC1">
              <w:rPr>
                <w:rFonts w:ascii="Times New Roman" w:eastAsia="SimSun" w:hAnsi="Times New Roman"/>
                <w:i/>
                <w:lang w:val="en-US"/>
              </w:rPr>
              <w:t>MeasObjectNR</w:t>
            </w:r>
            <w:proofErr w:type="spellEnd"/>
            <w:r>
              <w:rPr>
                <w:rFonts w:ascii="Times New Roman" w:eastAsia="SimSun" w:hAnsi="Times New Roman"/>
                <w:lang w:val="en-US"/>
              </w:rPr>
              <w:t xml:space="preserve"> </w:t>
            </w:r>
          </w:p>
        </w:tc>
      </w:tr>
    </w:tbl>
    <w:p w14:paraId="54482816" w14:textId="77777777" w:rsidR="001B6AC1" w:rsidRPr="001B6AC1" w:rsidRDefault="001B6AC1" w:rsidP="006723C7">
      <w:pPr>
        <w:pStyle w:val="BodyText"/>
        <w:rPr>
          <w:lang w:eastAsia="ja-JP"/>
        </w:rPr>
      </w:pPr>
    </w:p>
    <w:p w14:paraId="6381C36D" w14:textId="77777777" w:rsidR="001B6AC1" w:rsidRPr="00DA4857" w:rsidRDefault="001B6AC1" w:rsidP="001B6AC1">
      <w:pPr>
        <w:pStyle w:val="BodyText"/>
        <w:rPr>
          <w:rFonts w:eastAsia="SimSun"/>
          <w:lang w:val="en-US"/>
        </w:rPr>
      </w:pPr>
    </w:p>
    <w:tbl>
      <w:tblPr>
        <w:tblStyle w:val="TableGrid"/>
        <w:tblW w:w="0" w:type="auto"/>
        <w:tblLook w:val="04A0" w:firstRow="1" w:lastRow="0" w:firstColumn="1" w:lastColumn="0" w:noHBand="0" w:noVBand="1"/>
      </w:tblPr>
      <w:tblGrid>
        <w:gridCol w:w="9629"/>
      </w:tblGrid>
      <w:tr w:rsidR="001B6AC1" w14:paraId="35CCB9E0" w14:textId="77777777" w:rsidTr="00B61BFC">
        <w:tc>
          <w:tcPr>
            <w:tcW w:w="9629" w:type="dxa"/>
            <w:shd w:val="clear" w:color="auto" w:fill="FFC000"/>
          </w:tcPr>
          <w:p w14:paraId="04330ED5" w14:textId="156FA0ED" w:rsidR="001B6AC1" w:rsidRPr="001B6AC1" w:rsidRDefault="001B6AC1" w:rsidP="00E268FC">
            <w:pPr>
              <w:pStyle w:val="BodyText"/>
              <w:keepNext/>
              <w:spacing w:before="60" w:after="60"/>
              <w:jc w:val="center"/>
              <w:rPr>
                <w:rFonts w:ascii="Times New Roman" w:eastAsia="SimSun" w:hAnsi="Times New Roman"/>
                <w:lang w:val="en-US"/>
              </w:rPr>
            </w:pPr>
            <w:r w:rsidRPr="001B6AC1">
              <w:rPr>
                <w:rFonts w:ascii="Times New Roman" w:eastAsia="SimSun" w:hAnsi="Times New Roman"/>
                <w:lang w:val="en-US"/>
              </w:rPr>
              <w:lastRenderedPageBreak/>
              <w:t>Start of change proposals f</w:t>
            </w:r>
            <w:r>
              <w:rPr>
                <w:rFonts w:ascii="Times New Roman" w:eastAsia="SimSun" w:hAnsi="Times New Roman"/>
                <w:lang w:val="en-US"/>
              </w:rPr>
              <w:t xml:space="preserve">or </w:t>
            </w:r>
            <w:r w:rsidRPr="001B6AC1">
              <w:rPr>
                <w:rFonts w:ascii="Times New Roman" w:eastAsia="SimSun" w:hAnsi="Times New Roman"/>
                <w:i/>
                <w:lang w:val="en-US"/>
              </w:rPr>
              <w:t>SystemInformationBlockType24</w:t>
            </w:r>
            <w:r>
              <w:rPr>
                <w:rFonts w:ascii="Times New Roman" w:eastAsia="SimSun" w:hAnsi="Times New Roman"/>
                <w:lang w:val="en-US"/>
              </w:rPr>
              <w:t xml:space="preserve"> in TS 36.331, clause 6.3.1</w:t>
            </w:r>
          </w:p>
        </w:tc>
      </w:tr>
    </w:tbl>
    <w:p w14:paraId="6447AFC7" w14:textId="77777777" w:rsidR="006723C7" w:rsidRPr="00B60231" w:rsidRDefault="006723C7" w:rsidP="006723C7">
      <w:pPr>
        <w:pStyle w:val="Heading4"/>
        <w:rPr>
          <w:i/>
          <w:noProof/>
        </w:rPr>
      </w:pPr>
      <w:bookmarkStart w:id="10" w:name="_Toc20487264"/>
      <w:r w:rsidRPr="00B60231">
        <w:t>–</w:t>
      </w:r>
      <w:r w:rsidRPr="00B60231">
        <w:tab/>
      </w:r>
      <w:r w:rsidRPr="00B60231">
        <w:rPr>
          <w:i/>
          <w:noProof/>
        </w:rPr>
        <w:t>SystemInformationBlockType24</w:t>
      </w:r>
      <w:bookmarkEnd w:id="10"/>
    </w:p>
    <w:p w14:paraId="2D2F5DB4" w14:textId="77777777" w:rsidR="006723C7" w:rsidRPr="00B60231" w:rsidRDefault="006723C7" w:rsidP="006723C7">
      <w:r w:rsidRPr="00B60231">
        <w:t xml:space="preserve">The IE </w:t>
      </w:r>
      <w:r w:rsidRPr="00B60231">
        <w:rPr>
          <w:i/>
          <w:noProof/>
        </w:rPr>
        <w:t>SystemInformationBlockType24</w:t>
      </w:r>
      <w:r w:rsidRPr="00B60231">
        <w:rPr>
          <w:iCs/>
        </w:rPr>
        <w:t xml:space="preserve"> contains information relevant only for inter-RAT cell re-selection i.e. information about </w:t>
      </w:r>
      <w:r w:rsidRPr="00B60231">
        <w:t>NR frequencies and NR neighbouring cells relevant for cell re-selection. The IE includes cell re-selection parameters common for a frequency.</w:t>
      </w:r>
    </w:p>
    <w:p w14:paraId="0D2A9843" w14:textId="77777777" w:rsidR="006723C7" w:rsidRPr="00B60231" w:rsidRDefault="006723C7" w:rsidP="006723C7">
      <w:pPr>
        <w:pStyle w:val="TH"/>
        <w:rPr>
          <w:bCs/>
          <w:i/>
          <w:iCs/>
          <w:lang w:val="en-GB"/>
        </w:rPr>
      </w:pPr>
      <w:r w:rsidRPr="00B60231">
        <w:rPr>
          <w:bCs/>
          <w:i/>
          <w:iCs/>
          <w:noProof/>
          <w:lang w:val="en-GB"/>
        </w:rPr>
        <w:t xml:space="preserve">SystemInformationBlockType24 </w:t>
      </w:r>
      <w:r w:rsidRPr="00B60231">
        <w:rPr>
          <w:bCs/>
          <w:iCs/>
          <w:noProof/>
          <w:lang w:val="en-GB"/>
        </w:rPr>
        <w:t>information element</w:t>
      </w:r>
    </w:p>
    <w:p w14:paraId="361FFBF6" w14:textId="77777777" w:rsidR="006723C7" w:rsidRPr="00B60231" w:rsidRDefault="006723C7" w:rsidP="006723C7">
      <w:pPr>
        <w:pStyle w:val="PL"/>
      </w:pPr>
      <w:r w:rsidRPr="00B60231">
        <w:t>-- ASN1START</w:t>
      </w:r>
    </w:p>
    <w:p w14:paraId="0411D9FF" w14:textId="77777777" w:rsidR="006723C7" w:rsidRPr="00B60231" w:rsidRDefault="006723C7" w:rsidP="006723C7">
      <w:pPr>
        <w:pStyle w:val="PL"/>
      </w:pPr>
    </w:p>
    <w:p w14:paraId="3BE4C602" w14:textId="77777777" w:rsidR="006723C7" w:rsidRPr="00B60231" w:rsidRDefault="006723C7" w:rsidP="006723C7">
      <w:pPr>
        <w:pStyle w:val="PL"/>
      </w:pPr>
      <w:r w:rsidRPr="00B60231">
        <w:t>SystemInformationBlockType24-r15 ::=</w:t>
      </w:r>
      <w:r w:rsidRPr="00B60231">
        <w:tab/>
        <w:t>SEQUENCE {</w:t>
      </w:r>
    </w:p>
    <w:p w14:paraId="528D014F" w14:textId="77777777" w:rsidR="006723C7" w:rsidRPr="00B60231" w:rsidRDefault="006723C7" w:rsidP="006723C7">
      <w:pPr>
        <w:pStyle w:val="PL"/>
      </w:pPr>
      <w:r w:rsidRPr="00B60231">
        <w:tab/>
        <w:t>carrierFreqListNR-r15</w:t>
      </w:r>
      <w:r w:rsidRPr="00B60231">
        <w:tab/>
      </w:r>
      <w:r w:rsidRPr="00B60231">
        <w:tab/>
      </w:r>
      <w:r w:rsidRPr="00B60231">
        <w:tab/>
      </w:r>
      <w:r w:rsidRPr="00B60231">
        <w:tab/>
        <w:t>CarrierFreqListNR-r15</w:t>
      </w:r>
      <w:r w:rsidRPr="00B60231">
        <w:tab/>
      </w:r>
      <w:r w:rsidRPr="00B60231">
        <w:tab/>
      </w:r>
      <w:r w:rsidRPr="00B60231">
        <w:tab/>
      </w:r>
      <w:r w:rsidRPr="00B60231">
        <w:tab/>
        <w:t xml:space="preserve">OPTIONAL, </w:t>
      </w:r>
      <w:r w:rsidRPr="00B60231">
        <w:tab/>
      </w:r>
      <w:r w:rsidRPr="00B60231">
        <w:tab/>
        <w:t>-- Need OR</w:t>
      </w:r>
    </w:p>
    <w:p w14:paraId="06781197" w14:textId="77777777" w:rsidR="006723C7" w:rsidRPr="00B60231" w:rsidRDefault="006723C7" w:rsidP="006723C7">
      <w:pPr>
        <w:pStyle w:val="PL"/>
      </w:pPr>
      <w:r w:rsidRPr="00B60231">
        <w:tab/>
        <w:t>t-ReselectionNR-r15</w:t>
      </w:r>
      <w:r w:rsidRPr="00B60231">
        <w:tab/>
      </w:r>
      <w:r w:rsidRPr="00B60231">
        <w:tab/>
      </w:r>
      <w:r w:rsidRPr="00B60231">
        <w:tab/>
      </w:r>
      <w:r w:rsidRPr="00B60231">
        <w:tab/>
      </w:r>
      <w:r w:rsidRPr="00B60231">
        <w:tab/>
        <w:t>T-Reselection,</w:t>
      </w:r>
    </w:p>
    <w:p w14:paraId="474771D2" w14:textId="77777777" w:rsidR="006723C7" w:rsidRPr="00B60231" w:rsidRDefault="006723C7" w:rsidP="006723C7">
      <w:pPr>
        <w:pStyle w:val="PL"/>
      </w:pPr>
      <w:r w:rsidRPr="00B60231">
        <w:tab/>
        <w:t>t-ReselectionNR-SF-r15</w:t>
      </w:r>
      <w:r w:rsidRPr="00B60231">
        <w:tab/>
      </w:r>
      <w:r w:rsidRPr="00B60231">
        <w:tab/>
      </w:r>
      <w:r w:rsidRPr="00B60231">
        <w:tab/>
      </w:r>
      <w:r w:rsidRPr="00B60231">
        <w:tab/>
        <w:t>SpeedStateScaleFactors</w:t>
      </w:r>
      <w:r w:rsidRPr="00B60231">
        <w:tab/>
      </w:r>
      <w:r w:rsidRPr="00B60231">
        <w:tab/>
      </w:r>
      <w:r w:rsidRPr="00B60231">
        <w:tab/>
      </w:r>
      <w:r w:rsidRPr="00B60231">
        <w:tab/>
        <w:t>OPTIONAL,</w:t>
      </w:r>
      <w:r w:rsidRPr="00B60231">
        <w:tab/>
        <w:t>-- Need OR</w:t>
      </w:r>
    </w:p>
    <w:p w14:paraId="1AE66653" w14:textId="77777777" w:rsidR="006723C7" w:rsidRPr="00B60231" w:rsidRDefault="006723C7" w:rsidP="006723C7">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13F03A3F" w14:textId="77777777" w:rsidR="006723C7" w:rsidRPr="00B60231" w:rsidRDefault="006723C7" w:rsidP="006723C7">
      <w:pPr>
        <w:pStyle w:val="PL"/>
      </w:pPr>
      <w:r w:rsidRPr="00B60231">
        <w:tab/>
        <w:t>...</w:t>
      </w:r>
    </w:p>
    <w:p w14:paraId="01F7504B" w14:textId="77777777" w:rsidR="006723C7" w:rsidRPr="00B60231" w:rsidRDefault="006723C7" w:rsidP="006723C7">
      <w:pPr>
        <w:pStyle w:val="PL"/>
      </w:pPr>
      <w:r w:rsidRPr="00B60231">
        <w:t>}</w:t>
      </w:r>
    </w:p>
    <w:p w14:paraId="07CFF2B7" w14:textId="77777777" w:rsidR="006723C7" w:rsidRPr="00B60231" w:rsidRDefault="006723C7" w:rsidP="006723C7">
      <w:pPr>
        <w:pStyle w:val="PL"/>
      </w:pPr>
    </w:p>
    <w:p w14:paraId="4F9F0311" w14:textId="77777777" w:rsidR="006723C7" w:rsidRPr="00B60231" w:rsidRDefault="006723C7" w:rsidP="006723C7">
      <w:pPr>
        <w:pStyle w:val="PL"/>
      </w:pPr>
      <w:r w:rsidRPr="00B60231">
        <w:t>CarrierFreqListNR-r15 ::=</w:t>
      </w:r>
      <w:r w:rsidRPr="00B60231">
        <w:tab/>
      </w:r>
      <w:r w:rsidRPr="00B60231">
        <w:tab/>
        <w:t>SEQUENCE (SIZE (1..maxFreq)) OF CarrierFreqNR-r15</w:t>
      </w:r>
    </w:p>
    <w:p w14:paraId="22457092" w14:textId="77777777" w:rsidR="006723C7" w:rsidRPr="00B60231" w:rsidRDefault="006723C7" w:rsidP="006723C7">
      <w:pPr>
        <w:pStyle w:val="PL"/>
      </w:pPr>
    </w:p>
    <w:p w14:paraId="5CFC4D94" w14:textId="77777777" w:rsidR="006723C7" w:rsidRPr="00B60231" w:rsidRDefault="006723C7" w:rsidP="006723C7">
      <w:pPr>
        <w:pStyle w:val="PL"/>
      </w:pPr>
      <w:r w:rsidRPr="00B60231">
        <w:t>CarrierFreqNR-r15 ::=</w:t>
      </w:r>
      <w:r w:rsidRPr="00B60231">
        <w:tab/>
      </w:r>
      <w:r w:rsidRPr="00B60231">
        <w:tab/>
      </w:r>
      <w:r w:rsidRPr="00B60231">
        <w:tab/>
      </w:r>
      <w:r w:rsidRPr="00B60231">
        <w:tab/>
        <w:t>SEQUENCE {</w:t>
      </w:r>
    </w:p>
    <w:p w14:paraId="56391DFA" w14:textId="77777777" w:rsidR="006723C7" w:rsidRPr="00B60231" w:rsidRDefault="006723C7" w:rsidP="006723C7">
      <w:pPr>
        <w:pStyle w:val="PL"/>
      </w:pPr>
      <w:r w:rsidRPr="00B60231">
        <w:tab/>
        <w:t>carrierFreq-r15</w:t>
      </w:r>
      <w:r w:rsidRPr="00B60231">
        <w:tab/>
      </w:r>
      <w:r w:rsidRPr="00B60231">
        <w:tab/>
      </w:r>
      <w:r w:rsidRPr="00B60231">
        <w:tab/>
      </w:r>
      <w:r w:rsidRPr="00B60231">
        <w:tab/>
      </w:r>
      <w:r w:rsidRPr="00B60231">
        <w:tab/>
      </w:r>
      <w:r w:rsidRPr="00B60231">
        <w:tab/>
        <w:t>ARFCN-ValueNR-r15,</w:t>
      </w:r>
    </w:p>
    <w:p w14:paraId="683FD948" w14:textId="77777777" w:rsidR="006723C7" w:rsidRPr="00B60231" w:rsidRDefault="006723C7" w:rsidP="006723C7">
      <w:pPr>
        <w:pStyle w:val="PL"/>
      </w:pPr>
      <w:r w:rsidRPr="00B60231">
        <w:tab/>
        <w:t>multiBandInfoList-r15</w:t>
      </w:r>
      <w:r w:rsidRPr="00B60231">
        <w:tab/>
      </w:r>
      <w:r w:rsidRPr="00B60231">
        <w:tab/>
      </w:r>
      <w:r w:rsidRPr="00B60231">
        <w:tab/>
      </w:r>
      <w:r w:rsidRPr="00B60231">
        <w:tab/>
        <w:t>MultiFrequencyBandListNR-r15</w:t>
      </w:r>
      <w:r w:rsidRPr="00B60231">
        <w:tab/>
      </w:r>
      <w:r w:rsidRPr="00B60231">
        <w:tab/>
        <w:t>OPTIONAL,</w:t>
      </w:r>
      <w:r w:rsidRPr="00B60231">
        <w:tab/>
        <w:t>-- Need OR</w:t>
      </w:r>
    </w:p>
    <w:p w14:paraId="747F9AB6" w14:textId="77777777" w:rsidR="006723C7" w:rsidRPr="00B60231" w:rsidRDefault="006723C7" w:rsidP="006723C7">
      <w:pPr>
        <w:pStyle w:val="PL"/>
      </w:pPr>
      <w:r w:rsidRPr="00B60231">
        <w:tab/>
        <w:t>multiBandInfoListSUL-r15</w:t>
      </w:r>
      <w:r w:rsidRPr="00B60231">
        <w:tab/>
      </w:r>
      <w:r w:rsidRPr="00B60231">
        <w:tab/>
      </w:r>
      <w:r w:rsidRPr="00B60231">
        <w:tab/>
        <w:t>MultiFrequencyBandListNR-r15</w:t>
      </w:r>
      <w:r w:rsidRPr="00B60231">
        <w:tab/>
      </w:r>
      <w:r w:rsidRPr="00B60231">
        <w:tab/>
        <w:t>OPTIONAL,</w:t>
      </w:r>
      <w:r w:rsidRPr="00B60231">
        <w:tab/>
        <w:t>-- Need OR</w:t>
      </w:r>
    </w:p>
    <w:p w14:paraId="5E5F261C" w14:textId="77777777" w:rsidR="006723C7" w:rsidRPr="00B60231" w:rsidRDefault="006723C7" w:rsidP="006723C7">
      <w:pPr>
        <w:pStyle w:val="PL"/>
      </w:pPr>
      <w:r w:rsidRPr="00B60231">
        <w:tab/>
        <w:t>measTimingConfig-r15</w:t>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OR</w:t>
      </w:r>
    </w:p>
    <w:p w14:paraId="0345F2E4" w14:textId="77777777" w:rsidR="006723C7" w:rsidRPr="00B60231" w:rsidRDefault="006723C7" w:rsidP="006723C7">
      <w:pPr>
        <w:pStyle w:val="PL"/>
      </w:pPr>
      <w:r w:rsidRPr="00B60231">
        <w:rPr>
          <w:sz w:val="12"/>
          <w:lang w:eastAsia="ko-KR"/>
        </w:rPr>
        <w:tab/>
      </w:r>
      <w:r w:rsidRPr="00B60231">
        <w:t>subcarrierSpacingSSB-r15</w:t>
      </w:r>
      <w:r w:rsidRPr="00B60231">
        <w:tab/>
      </w:r>
      <w:r w:rsidRPr="00B60231">
        <w:tab/>
      </w:r>
      <w:r w:rsidRPr="00B60231">
        <w:tab/>
        <w:t>ENUMERATED {kHz15, kHz30, kHz120, kHz240},</w:t>
      </w:r>
    </w:p>
    <w:p w14:paraId="2D83CBD4" w14:textId="77777777" w:rsidR="006723C7" w:rsidRPr="00B60231" w:rsidRDefault="006723C7" w:rsidP="006723C7">
      <w:pPr>
        <w:pStyle w:val="PL"/>
        <w:rPr>
          <w:sz w:val="8"/>
          <w:lang w:eastAsia="ko-KR"/>
        </w:rPr>
      </w:pPr>
      <w:r w:rsidRPr="00B60231">
        <w:rPr>
          <w:sz w:val="8"/>
          <w:lang w:eastAsia="ko-KR"/>
        </w:rPr>
        <w:tab/>
      </w:r>
      <w:r w:rsidRPr="00B60231">
        <w:t>ss-RSSI-Measurement</w:t>
      </w:r>
      <w:r w:rsidRPr="00B60231">
        <w:rPr>
          <w:lang w:eastAsia="zh-CN"/>
        </w:rPr>
        <w:t>-r15</w:t>
      </w:r>
      <w:r w:rsidRPr="00B60231">
        <w:tab/>
      </w:r>
      <w:r w:rsidRPr="00B60231">
        <w:tab/>
      </w:r>
      <w:r w:rsidRPr="00B60231">
        <w:tab/>
      </w:r>
      <w:r w:rsidRPr="00B60231">
        <w:tab/>
        <w:t>SS-RSSI-Measurement</w:t>
      </w:r>
      <w:r w:rsidRPr="00B60231">
        <w:rPr>
          <w:lang w:eastAsia="zh-CN"/>
        </w:rPr>
        <w:t>-r15</w:t>
      </w:r>
      <w:r w:rsidRPr="00B60231">
        <w:tab/>
      </w:r>
      <w:r w:rsidRPr="00B60231">
        <w:tab/>
        <w:t xml:space="preserve">OPTIONAL, </w:t>
      </w:r>
      <w:r w:rsidRPr="00B60231">
        <w:tab/>
      </w:r>
      <w:r w:rsidRPr="00B60231">
        <w:tab/>
        <w:t>-- Cond RSRQ2</w:t>
      </w:r>
    </w:p>
    <w:p w14:paraId="342F43EF" w14:textId="77777777" w:rsidR="006723C7" w:rsidRPr="00B60231" w:rsidRDefault="006723C7" w:rsidP="006723C7">
      <w:pPr>
        <w:pStyle w:val="PL"/>
        <w:rPr>
          <w:lang w:eastAsia="zh-CN"/>
        </w:rPr>
      </w:pPr>
      <w:r w:rsidRPr="00B60231">
        <w:tab/>
        <w:t>cellReselectionPriority-r15</w:t>
      </w:r>
      <w:r w:rsidRPr="00B60231">
        <w:tab/>
      </w:r>
      <w:r w:rsidRPr="00B60231">
        <w:tab/>
      </w:r>
      <w:r w:rsidRPr="00B60231">
        <w:tab/>
        <w:t>CellReselectionPriority</w:t>
      </w:r>
      <w:r w:rsidRPr="00B60231">
        <w:tab/>
      </w:r>
      <w:r w:rsidRPr="00B60231">
        <w:tab/>
        <w:t>OPTIONAL,</w:t>
      </w:r>
      <w:r w:rsidRPr="00B60231">
        <w:tab/>
      </w:r>
      <w:r w:rsidRPr="00B60231">
        <w:tab/>
        <w:t>-- Need OP</w:t>
      </w:r>
    </w:p>
    <w:p w14:paraId="144DEFFC" w14:textId="77777777" w:rsidR="006723C7" w:rsidRPr="00B60231" w:rsidRDefault="006723C7" w:rsidP="006723C7">
      <w:pPr>
        <w:pStyle w:val="PL"/>
      </w:pPr>
      <w:r w:rsidRPr="00B60231">
        <w:rPr>
          <w:lang w:eastAsia="zh-CN"/>
        </w:rPr>
        <w:tab/>
      </w:r>
      <w:r w:rsidRPr="00B60231">
        <w:t>cellReselectionSubPriority-r1</w:t>
      </w:r>
      <w:r w:rsidRPr="00B60231">
        <w:rPr>
          <w:lang w:eastAsia="zh-CN"/>
        </w:rPr>
        <w:t>5</w:t>
      </w:r>
      <w:r w:rsidRPr="00B60231">
        <w:tab/>
      </w:r>
      <w:r w:rsidRPr="00B60231">
        <w:tab/>
        <w:t>CellReselectionSubPriority-r13</w:t>
      </w:r>
      <w:r w:rsidRPr="00B60231">
        <w:tab/>
        <w:t>OPTIONAL,</w:t>
      </w:r>
      <w:r w:rsidRPr="00B60231">
        <w:tab/>
        <w:t>-- Need O</w:t>
      </w:r>
      <w:r w:rsidRPr="00B60231">
        <w:rPr>
          <w:lang w:eastAsia="zh-CN"/>
        </w:rPr>
        <w:t>R</w:t>
      </w:r>
    </w:p>
    <w:p w14:paraId="0CFC46F4" w14:textId="77777777" w:rsidR="006723C7" w:rsidRPr="00B60231" w:rsidRDefault="006723C7" w:rsidP="006723C7">
      <w:pPr>
        <w:pStyle w:val="PL"/>
      </w:pPr>
      <w:r w:rsidRPr="00B60231">
        <w:tab/>
        <w:t>threshX-High-r15</w:t>
      </w:r>
      <w:r w:rsidRPr="00B60231">
        <w:tab/>
      </w:r>
      <w:r w:rsidRPr="00B60231">
        <w:tab/>
      </w:r>
      <w:r w:rsidRPr="00B60231">
        <w:tab/>
      </w:r>
      <w:r w:rsidRPr="00B60231">
        <w:tab/>
      </w:r>
      <w:r w:rsidRPr="00B60231">
        <w:tab/>
        <w:t>ReselectionThreshold,</w:t>
      </w:r>
    </w:p>
    <w:p w14:paraId="453ABF27" w14:textId="77777777" w:rsidR="006723C7" w:rsidRPr="00B60231" w:rsidRDefault="006723C7" w:rsidP="006723C7">
      <w:pPr>
        <w:pStyle w:val="PL"/>
      </w:pPr>
      <w:r w:rsidRPr="00B60231">
        <w:tab/>
        <w:t>threshX-Low-r15</w:t>
      </w:r>
      <w:r w:rsidRPr="00B60231">
        <w:tab/>
      </w:r>
      <w:r w:rsidRPr="00B60231">
        <w:tab/>
      </w:r>
      <w:r w:rsidRPr="00B60231">
        <w:tab/>
      </w:r>
      <w:r w:rsidRPr="00B60231">
        <w:tab/>
      </w:r>
      <w:r w:rsidRPr="00B60231">
        <w:tab/>
      </w:r>
      <w:r w:rsidRPr="00B60231">
        <w:tab/>
        <w:t>ReselectionThreshold,</w:t>
      </w:r>
    </w:p>
    <w:p w14:paraId="79C42410" w14:textId="77777777" w:rsidR="006723C7" w:rsidRPr="00B60231" w:rsidRDefault="006723C7" w:rsidP="006723C7">
      <w:pPr>
        <w:pStyle w:val="PL"/>
      </w:pPr>
      <w:r w:rsidRPr="00B60231">
        <w:tab/>
        <w:t>threshX-Q-r15</w:t>
      </w:r>
      <w:r w:rsidRPr="00B60231">
        <w:tab/>
      </w:r>
      <w:r w:rsidRPr="00B60231">
        <w:tab/>
      </w:r>
      <w:r w:rsidRPr="00B60231">
        <w:tab/>
      </w:r>
      <w:r w:rsidRPr="00B60231">
        <w:tab/>
      </w:r>
      <w:r w:rsidRPr="00B60231">
        <w:tab/>
      </w:r>
      <w:r w:rsidRPr="00B60231">
        <w:tab/>
        <w:t>SEQUENCE {</w:t>
      </w:r>
    </w:p>
    <w:p w14:paraId="74A88567" w14:textId="77777777" w:rsidR="006723C7" w:rsidRPr="00B60231" w:rsidRDefault="006723C7" w:rsidP="006723C7">
      <w:pPr>
        <w:pStyle w:val="PL"/>
      </w:pPr>
      <w:r w:rsidRPr="00B60231">
        <w:tab/>
      </w:r>
      <w:r w:rsidRPr="00B60231">
        <w:tab/>
      </w:r>
      <w:r w:rsidRPr="00B60231">
        <w:tab/>
        <w:t>threshX-HighQ-r15</w:t>
      </w:r>
      <w:r w:rsidRPr="00B60231">
        <w:tab/>
      </w:r>
      <w:r w:rsidRPr="00B60231">
        <w:tab/>
      </w:r>
      <w:r w:rsidRPr="00B60231">
        <w:tab/>
      </w:r>
      <w:r w:rsidRPr="00B60231">
        <w:tab/>
        <w:t>ReselectionThresholdQ-r9,</w:t>
      </w:r>
    </w:p>
    <w:p w14:paraId="0012A98C" w14:textId="77777777" w:rsidR="006723C7" w:rsidRPr="00B60231" w:rsidRDefault="006723C7" w:rsidP="006723C7">
      <w:pPr>
        <w:pStyle w:val="PL"/>
      </w:pPr>
      <w:r w:rsidRPr="00B60231">
        <w:tab/>
      </w:r>
      <w:r w:rsidRPr="00B60231">
        <w:tab/>
      </w:r>
      <w:r w:rsidRPr="00B60231">
        <w:tab/>
        <w:t>threshX-LowQ-r15</w:t>
      </w:r>
      <w:r w:rsidRPr="00B60231">
        <w:tab/>
      </w:r>
      <w:r w:rsidRPr="00B60231">
        <w:tab/>
      </w:r>
      <w:r w:rsidRPr="00B60231">
        <w:tab/>
      </w:r>
      <w:r w:rsidRPr="00B60231">
        <w:tab/>
        <w:t>ReselectionThresholdQ-r9</w:t>
      </w:r>
    </w:p>
    <w:p w14:paraId="66FF0D57" w14:textId="77777777" w:rsidR="006723C7" w:rsidRPr="00B60231" w:rsidRDefault="006723C7" w:rsidP="006723C7">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RSRQ</w:t>
      </w:r>
    </w:p>
    <w:p w14:paraId="61AFA642" w14:textId="77777777" w:rsidR="006723C7" w:rsidRPr="00B60231" w:rsidRDefault="006723C7" w:rsidP="006723C7">
      <w:pPr>
        <w:pStyle w:val="PL"/>
      </w:pPr>
      <w:r w:rsidRPr="00B60231">
        <w:tab/>
        <w:t>q-RxLevMin-r15</w:t>
      </w:r>
      <w:r w:rsidRPr="00B60231">
        <w:tab/>
      </w:r>
      <w:r w:rsidRPr="00B60231">
        <w:tab/>
      </w:r>
      <w:r w:rsidRPr="00B60231">
        <w:tab/>
      </w:r>
      <w:r w:rsidRPr="00B60231">
        <w:tab/>
      </w:r>
      <w:r w:rsidRPr="00B60231">
        <w:tab/>
      </w:r>
      <w:r w:rsidRPr="00B60231">
        <w:tab/>
        <w:t>INTEGER (-70..-22),</w:t>
      </w:r>
    </w:p>
    <w:p w14:paraId="2A8A2FC8" w14:textId="77777777" w:rsidR="006723C7" w:rsidRPr="00B60231" w:rsidRDefault="006723C7" w:rsidP="006723C7">
      <w:pPr>
        <w:pStyle w:val="PL"/>
      </w:pPr>
      <w:r w:rsidRPr="00B60231">
        <w:tab/>
        <w:t>q-RxLevMinSUL-r15</w:t>
      </w:r>
      <w:r w:rsidRPr="00B60231">
        <w:tab/>
      </w:r>
      <w:r w:rsidRPr="00B60231">
        <w:tab/>
      </w:r>
      <w:r w:rsidRPr="00B60231">
        <w:tab/>
      </w:r>
      <w:r w:rsidRPr="00B60231">
        <w:tab/>
      </w:r>
      <w:r w:rsidRPr="00B60231">
        <w:tab/>
        <w:t>INTEGER (-70..-22)</w:t>
      </w:r>
      <w:r w:rsidRPr="00B60231">
        <w:tab/>
      </w:r>
      <w:r w:rsidRPr="00B60231">
        <w:tab/>
      </w:r>
      <w:r w:rsidRPr="00B60231">
        <w:tab/>
      </w:r>
      <w:r w:rsidRPr="00B60231">
        <w:tab/>
        <w:t xml:space="preserve">OPTIONAL, </w:t>
      </w:r>
      <w:r w:rsidRPr="00B60231">
        <w:tab/>
      </w:r>
      <w:r w:rsidRPr="00B60231">
        <w:tab/>
        <w:t>-- Need OR</w:t>
      </w:r>
    </w:p>
    <w:p w14:paraId="1257E486" w14:textId="77777777" w:rsidR="006723C7" w:rsidRPr="00B60231" w:rsidRDefault="006723C7" w:rsidP="006723C7">
      <w:pPr>
        <w:pStyle w:val="PL"/>
      </w:pPr>
      <w:r w:rsidRPr="00B60231">
        <w:tab/>
        <w:t>p-MaxNR-r15</w:t>
      </w:r>
      <w:r w:rsidRPr="00B60231">
        <w:tab/>
      </w:r>
      <w:r w:rsidRPr="00B60231">
        <w:tab/>
      </w:r>
      <w:r w:rsidRPr="00B60231">
        <w:tab/>
      </w:r>
      <w:r w:rsidRPr="00B60231">
        <w:tab/>
      </w:r>
      <w:r w:rsidRPr="00B60231">
        <w:tab/>
      </w:r>
      <w:r w:rsidRPr="00B60231">
        <w:tab/>
      </w:r>
      <w:r w:rsidRPr="00B60231">
        <w:tab/>
        <w:t>P-MaxNR-r15,</w:t>
      </w:r>
    </w:p>
    <w:p w14:paraId="50E6AC7D" w14:textId="77777777" w:rsidR="006723C7" w:rsidRPr="00B60231" w:rsidRDefault="006723C7" w:rsidP="006723C7">
      <w:pPr>
        <w:pStyle w:val="PL"/>
      </w:pPr>
      <w:r w:rsidRPr="00B60231">
        <w:tab/>
        <w:t>ns-PmaxListNR-r15</w:t>
      </w:r>
      <w:r w:rsidRPr="00B60231">
        <w:tab/>
      </w:r>
      <w:r w:rsidRPr="00B60231">
        <w:tab/>
      </w:r>
      <w:r w:rsidRPr="00B60231">
        <w:tab/>
      </w:r>
      <w:r w:rsidRPr="00B60231">
        <w:tab/>
      </w:r>
      <w:r w:rsidRPr="00B60231">
        <w:tab/>
        <w:t>NS-PmaxListNR-r15</w:t>
      </w:r>
      <w:r w:rsidRPr="00B60231">
        <w:tab/>
      </w:r>
      <w:r w:rsidRPr="00B60231">
        <w:tab/>
      </w:r>
      <w:r w:rsidRPr="00B60231">
        <w:tab/>
      </w:r>
      <w:r w:rsidRPr="00B60231">
        <w:tab/>
      </w:r>
      <w:r w:rsidRPr="00B60231">
        <w:tab/>
        <w:t>OPTIONAL,</w:t>
      </w:r>
      <w:r w:rsidRPr="00B60231">
        <w:tab/>
        <w:t>-- Need OR</w:t>
      </w:r>
    </w:p>
    <w:p w14:paraId="3C742003" w14:textId="77777777" w:rsidR="006723C7" w:rsidRPr="00B60231" w:rsidRDefault="006723C7" w:rsidP="006723C7">
      <w:pPr>
        <w:pStyle w:val="PL"/>
      </w:pPr>
      <w:r w:rsidRPr="00B60231">
        <w:tab/>
        <w:t>q-QualMin-r15</w:t>
      </w:r>
      <w:r w:rsidRPr="00B60231">
        <w:tab/>
      </w:r>
      <w:r w:rsidRPr="00B60231">
        <w:tab/>
      </w:r>
      <w:r w:rsidRPr="00B60231">
        <w:tab/>
      </w:r>
      <w:r w:rsidRPr="00B60231">
        <w:tab/>
      </w:r>
      <w:r w:rsidRPr="00B60231">
        <w:tab/>
      </w:r>
      <w:r w:rsidRPr="00B60231">
        <w:tab/>
        <w:t>INTEGER (-43..-12)</w:t>
      </w:r>
      <w:r w:rsidRPr="00B60231">
        <w:tab/>
      </w:r>
      <w:r w:rsidRPr="00B60231">
        <w:tab/>
      </w:r>
      <w:r w:rsidRPr="00B60231">
        <w:tab/>
      </w:r>
      <w:r w:rsidRPr="00B60231">
        <w:tab/>
        <w:t>OPTIONAL,</w:t>
      </w:r>
      <w:r w:rsidRPr="00B60231">
        <w:tab/>
      </w:r>
      <w:r w:rsidRPr="00B60231">
        <w:tab/>
        <w:t>-- Need OP</w:t>
      </w:r>
    </w:p>
    <w:p w14:paraId="4DFCDC72" w14:textId="77777777" w:rsidR="006723C7" w:rsidRPr="00B60231" w:rsidRDefault="006723C7" w:rsidP="006723C7">
      <w:pPr>
        <w:pStyle w:val="PL"/>
      </w:pPr>
      <w:r w:rsidRPr="00B60231">
        <w:tab/>
        <w:t>deriveSSB-IndexFromCell-r15</w:t>
      </w:r>
      <w:r w:rsidRPr="00B60231">
        <w:tab/>
      </w:r>
      <w:r w:rsidRPr="00B60231">
        <w:tab/>
      </w:r>
      <w:r w:rsidRPr="00B60231">
        <w:tab/>
        <w:t>BOOLEAN,</w:t>
      </w:r>
    </w:p>
    <w:p w14:paraId="78A1D495" w14:textId="77777777" w:rsidR="006723C7" w:rsidRPr="00B60231" w:rsidRDefault="006723C7" w:rsidP="006723C7">
      <w:pPr>
        <w:pStyle w:val="PL"/>
      </w:pPr>
      <w:r w:rsidRPr="00B60231">
        <w:tab/>
        <w:t>maxRS-IndexCellQual-r15</w:t>
      </w:r>
      <w:r w:rsidRPr="00B60231">
        <w:tab/>
      </w:r>
      <w:r w:rsidRPr="00B60231">
        <w:tab/>
      </w:r>
      <w:r w:rsidRPr="00B60231">
        <w:tab/>
      </w:r>
      <w:r w:rsidRPr="00B60231">
        <w:tab/>
        <w:t>MaxRS-IndexCellQualNR-r15</w:t>
      </w:r>
      <w:r w:rsidRPr="00B60231">
        <w:tab/>
      </w:r>
      <w:r w:rsidRPr="00B60231">
        <w:tab/>
        <w:t>OPTIONAL,</w:t>
      </w:r>
      <w:r w:rsidRPr="00B60231">
        <w:tab/>
      </w:r>
      <w:r w:rsidRPr="00B60231">
        <w:tab/>
        <w:t>-- Need OR</w:t>
      </w:r>
    </w:p>
    <w:p w14:paraId="736549CB" w14:textId="77777777" w:rsidR="006723C7" w:rsidRPr="00B60231" w:rsidRDefault="006723C7" w:rsidP="006723C7">
      <w:pPr>
        <w:pStyle w:val="PL"/>
      </w:pPr>
      <w:r w:rsidRPr="00B60231">
        <w:tab/>
        <w:t>threshRS-Index-r15</w:t>
      </w:r>
      <w:r w:rsidRPr="00B60231">
        <w:tab/>
      </w:r>
      <w:r w:rsidRPr="00B60231">
        <w:tab/>
      </w:r>
      <w:r w:rsidRPr="00B60231">
        <w:tab/>
      </w:r>
      <w:r w:rsidRPr="00B60231">
        <w:tab/>
      </w:r>
      <w:r w:rsidRPr="00B60231">
        <w:tab/>
        <w:t>ThresholdListNR-r15</w:t>
      </w:r>
      <w:r w:rsidRPr="00B60231">
        <w:tab/>
      </w:r>
      <w:r w:rsidRPr="00B60231">
        <w:tab/>
      </w:r>
      <w:r w:rsidRPr="00B60231">
        <w:tab/>
      </w:r>
      <w:r w:rsidRPr="00B60231">
        <w:tab/>
        <w:t>OPTIONAL,</w:t>
      </w:r>
      <w:r w:rsidRPr="00B60231">
        <w:tab/>
      </w:r>
      <w:r w:rsidRPr="00B60231">
        <w:tab/>
        <w:t>-- Need OR</w:t>
      </w:r>
    </w:p>
    <w:p w14:paraId="0FCCDFB8" w14:textId="77777777" w:rsidR="006723C7" w:rsidRPr="00B60231" w:rsidRDefault="006723C7" w:rsidP="006723C7">
      <w:pPr>
        <w:pStyle w:val="PL"/>
      </w:pPr>
      <w:r w:rsidRPr="00B60231">
        <w:tab/>
        <w:t>...,</w:t>
      </w:r>
    </w:p>
    <w:p w14:paraId="41AF49C5" w14:textId="77777777" w:rsidR="006723C7" w:rsidRPr="00B60231" w:rsidRDefault="006723C7" w:rsidP="006723C7">
      <w:pPr>
        <w:pStyle w:val="PL"/>
      </w:pPr>
      <w:r w:rsidRPr="00B60231">
        <w:tab/>
        <w:t>[[</w:t>
      </w:r>
      <w:r w:rsidRPr="00B60231">
        <w:tab/>
        <w:t>multiBandNsPmaxListNR-v1550</w:t>
      </w:r>
      <w:r w:rsidRPr="00B60231">
        <w:tab/>
      </w:r>
      <w:r w:rsidRPr="00B60231">
        <w:tab/>
        <w:t>MultiBandNsPmaxListNR-1-v1550</w:t>
      </w:r>
      <w:r w:rsidRPr="00B60231">
        <w:tab/>
        <w:t>OPTIONAL,</w:t>
      </w:r>
      <w:r w:rsidRPr="00B60231">
        <w:tab/>
        <w:t>-- Need OR</w:t>
      </w:r>
    </w:p>
    <w:p w14:paraId="7CADDFAE" w14:textId="77777777" w:rsidR="006723C7" w:rsidRPr="00B60231" w:rsidRDefault="006723C7" w:rsidP="006723C7">
      <w:pPr>
        <w:pStyle w:val="PL"/>
      </w:pPr>
      <w:r w:rsidRPr="00B60231">
        <w:tab/>
      </w:r>
      <w:r w:rsidRPr="00B60231">
        <w:tab/>
        <w:t>multiBandNsPmaxListNR-SUL-v1550</w:t>
      </w:r>
      <w:r w:rsidRPr="00B60231">
        <w:tab/>
        <w:t>MultiBandNsPmaxListNR-v1550</w:t>
      </w:r>
      <w:r w:rsidRPr="00B60231">
        <w:tab/>
      </w:r>
      <w:r w:rsidRPr="00B60231">
        <w:tab/>
        <w:t>OPTIONAL,</w:t>
      </w:r>
      <w:r w:rsidRPr="00B60231">
        <w:tab/>
        <w:t>-- Need OR</w:t>
      </w:r>
    </w:p>
    <w:p w14:paraId="356B239A" w14:textId="77777777" w:rsidR="006723C7" w:rsidRPr="00B60231" w:rsidRDefault="006723C7" w:rsidP="006723C7">
      <w:pPr>
        <w:pStyle w:val="PL"/>
      </w:pPr>
      <w:r w:rsidRPr="00B60231">
        <w:rPr>
          <w:rFonts w:eastAsia="SimSun"/>
          <w:lang w:eastAsia="zh-CN"/>
        </w:rPr>
        <w:tab/>
      </w:r>
      <w:r w:rsidRPr="00B60231">
        <w:rPr>
          <w:rFonts w:eastAsia="SimSun"/>
          <w:lang w:eastAsia="zh-CN"/>
        </w:rPr>
        <w:tab/>
      </w:r>
      <w:r w:rsidRPr="00B60231">
        <w:t>ssb-ToMeasure</w:t>
      </w:r>
      <w:r w:rsidRPr="00B60231">
        <w:rPr>
          <w:rFonts w:eastAsia="SimSun"/>
          <w:lang w:eastAsia="zh-CN"/>
        </w:rPr>
        <w:t>-r15</w:t>
      </w:r>
      <w:r w:rsidRPr="00B60231">
        <w:tab/>
      </w:r>
      <w:r w:rsidRPr="00B60231">
        <w:tab/>
      </w:r>
      <w:r w:rsidRPr="00B60231">
        <w:tab/>
      </w:r>
      <w:r w:rsidRPr="00B60231">
        <w:tab/>
        <w:t>SSB-ToMeasure</w:t>
      </w:r>
      <w:r w:rsidRPr="00B60231">
        <w:rPr>
          <w:rFonts w:eastAsia="SimSun"/>
          <w:lang w:eastAsia="zh-CN"/>
        </w:rPr>
        <w:t>-r15</w:t>
      </w:r>
      <w:r w:rsidRPr="00B60231">
        <w:tab/>
      </w:r>
      <w:r w:rsidRPr="00B60231">
        <w:tab/>
      </w:r>
      <w:r w:rsidRPr="00B60231">
        <w:tab/>
      </w:r>
      <w:r w:rsidRPr="00B60231">
        <w:tab/>
        <w:t>OPTIONAL</w:t>
      </w:r>
      <w:r w:rsidRPr="00B60231">
        <w:tab/>
      </w:r>
      <w:r w:rsidRPr="00B60231">
        <w:rPr>
          <w:rFonts w:eastAsia="SimSun"/>
          <w:lang w:eastAsia="zh-CN"/>
        </w:rPr>
        <w:tab/>
      </w:r>
      <w:r w:rsidRPr="00B60231">
        <w:t xml:space="preserve">-- Need </w:t>
      </w:r>
      <w:r w:rsidRPr="00B60231">
        <w:rPr>
          <w:rFonts w:eastAsia="SimSun"/>
          <w:lang w:eastAsia="zh-CN"/>
        </w:rPr>
        <w:t>O</w:t>
      </w:r>
      <w:r w:rsidRPr="00B60231">
        <w:t>R</w:t>
      </w:r>
    </w:p>
    <w:p w14:paraId="1E883764" w14:textId="01E2755A" w:rsidR="001F2CFE" w:rsidRDefault="006723C7" w:rsidP="001F2CFE">
      <w:pPr>
        <w:pStyle w:val="PL"/>
        <w:rPr>
          <w:rFonts w:eastAsia="SimSun"/>
          <w:lang w:eastAsia="zh-CN"/>
        </w:rPr>
      </w:pPr>
      <w:r w:rsidRPr="00B60231">
        <w:tab/>
        <w:t>]]</w:t>
      </w:r>
      <w:r w:rsidR="001F2CFE" w:rsidRPr="00017AE1">
        <w:rPr>
          <w:rFonts w:eastAsia="SimSun"/>
          <w:highlight w:val="yellow"/>
          <w:lang w:eastAsia="zh-CN"/>
        </w:rPr>
        <w:t>,</w:t>
      </w:r>
    </w:p>
    <w:p w14:paraId="6AC1AF4C" w14:textId="4D26797C" w:rsidR="001F2CFE" w:rsidRPr="00017AE1" w:rsidRDefault="001F2CFE" w:rsidP="001F2CFE">
      <w:pPr>
        <w:pStyle w:val="PL"/>
        <w:rPr>
          <w:highlight w:val="yellow"/>
        </w:rPr>
      </w:pPr>
      <w:r>
        <w:rPr>
          <w:rFonts w:eastAsia="SimSun"/>
          <w:lang w:eastAsia="zh-CN"/>
        </w:rPr>
        <w:tab/>
      </w:r>
      <w:r w:rsidRPr="00017AE1">
        <w:rPr>
          <w:rFonts w:eastAsia="SimSun"/>
          <w:highlight w:val="yellow"/>
          <w:lang w:eastAsia="zh-CN"/>
        </w:rPr>
        <w:t>[[</w:t>
      </w:r>
      <w:r w:rsidRPr="00017AE1">
        <w:rPr>
          <w:rFonts w:eastAsia="SimSun"/>
          <w:highlight w:val="yellow"/>
          <w:lang w:eastAsia="zh-CN"/>
        </w:rPr>
        <w:tab/>
        <w:t>ssb-QCL-Relation</w:t>
      </w:r>
      <w:r w:rsidR="008D63F4" w:rsidRPr="00017AE1">
        <w:rPr>
          <w:rFonts w:eastAsia="SimSun"/>
          <w:highlight w:val="yellow"/>
          <w:lang w:eastAsia="zh-CN"/>
        </w:rPr>
        <w:t>Common</w:t>
      </w:r>
      <w:r w:rsidRPr="00017AE1">
        <w:rPr>
          <w:rFonts w:eastAsia="SimSun"/>
          <w:highlight w:val="yellow"/>
          <w:lang w:eastAsia="zh-CN"/>
        </w:rPr>
        <w:t>-r16</w:t>
      </w:r>
      <w:r w:rsidR="00695056" w:rsidRPr="00017AE1">
        <w:rPr>
          <w:rFonts w:eastAsia="SimSun"/>
          <w:highlight w:val="yellow"/>
          <w:lang w:eastAsia="zh-CN"/>
        </w:rPr>
        <w:tab/>
      </w:r>
      <w:r w:rsidR="00695056" w:rsidRPr="00017AE1">
        <w:rPr>
          <w:rFonts w:eastAsia="SimSun"/>
          <w:highlight w:val="yellow"/>
          <w:lang w:eastAsia="zh-CN"/>
        </w:rPr>
        <w:tab/>
      </w:r>
      <w:r w:rsidR="00E95BC3">
        <w:rPr>
          <w:rFonts w:eastAsia="SimSun"/>
          <w:highlight w:val="yellow"/>
          <w:lang w:eastAsia="zh-CN"/>
        </w:rPr>
        <w:t>SSB-QCL-Relation-NR-r16</w:t>
      </w:r>
      <w:r w:rsidR="00E95BC3">
        <w:rPr>
          <w:rFonts w:eastAsia="SimSun"/>
          <w:highlight w:val="yellow"/>
          <w:lang w:eastAsia="zh-CN"/>
        </w:rPr>
        <w:tab/>
      </w:r>
      <w:r w:rsidR="00E95BC3">
        <w:rPr>
          <w:rFonts w:eastAsia="SimSun"/>
          <w:highlight w:val="yellow"/>
          <w:lang w:eastAsia="zh-CN"/>
        </w:rPr>
        <w:tab/>
      </w:r>
      <w:r w:rsidRPr="00017AE1">
        <w:rPr>
          <w:rFonts w:eastAsia="SimSun"/>
          <w:highlight w:val="yellow"/>
          <w:lang w:eastAsia="zh-CN"/>
        </w:rPr>
        <w:tab/>
      </w:r>
      <w:r w:rsidRPr="00017AE1">
        <w:rPr>
          <w:highlight w:val="yellow"/>
        </w:rPr>
        <w:t>OPTIONAL</w:t>
      </w:r>
      <w:r w:rsidR="00F37B06" w:rsidRPr="00017AE1">
        <w:rPr>
          <w:highlight w:val="yellow"/>
        </w:rPr>
        <w:t>,</w:t>
      </w:r>
      <w:r w:rsidRPr="00017AE1">
        <w:rPr>
          <w:highlight w:val="yellow"/>
        </w:rPr>
        <w:tab/>
        <w:t>-- Need O</w:t>
      </w:r>
      <w:r w:rsidR="008D63F4" w:rsidRPr="00017AE1">
        <w:rPr>
          <w:highlight w:val="yellow"/>
        </w:rPr>
        <w:t>R</w:t>
      </w:r>
    </w:p>
    <w:p w14:paraId="3DDCB1FE" w14:textId="6239436F" w:rsidR="00F37B06" w:rsidRPr="00E95BC3" w:rsidRDefault="00F37B06" w:rsidP="001F2CFE">
      <w:pPr>
        <w:pStyle w:val="PL"/>
        <w:rPr>
          <w:b/>
          <w:highlight w:val="yellow"/>
        </w:rPr>
      </w:pPr>
      <w:r w:rsidRPr="00017AE1">
        <w:rPr>
          <w:highlight w:val="yellow"/>
        </w:rPr>
        <w:tab/>
      </w:r>
      <w:r w:rsidRPr="00017AE1">
        <w:rPr>
          <w:highlight w:val="yellow"/>
        </w:rPr>
        <w:tab/>
      </w:r>
      <w:r w:rsidR="00744B46">
        <w:rPr>
          <w:highlight w:val="yellow"/>
        </w:rPr>
        <w:t>ssb</w:t>
      </w:r>
      <w:r w:rsidR="00744B46" w:rsidRPr="00002EA6">
        <w:rPr>
          <w:highlight w:val="yellow"/>
        </w:rPr>
        <w:t>-QCL-RelationList</w:t>
      </w:r>
      <w:r w:rsidR="00744B46">
        <w:rPr>
          <w:highlight w:val="yellow"/>
        </w:rPr>
        <w:t>-NR</w:t>
      </w:r>
      <w:r w:rsidRPr="00017AE1">
        <w:rPr>
          <w:highlight w:val="yellow"/>
        </w:rPr>
        <w:t>-r16</w:t>
      </w:r>
      <w:r w:rsidRPr="00017AE1">
        <w:rPr>
          <w:highlight w:val="yellow"/>
        </w:rPr>
        <w:tab/>
      </w:r>
      <w:r w:rsidRPr="00017AE1">
        <w:rPr>
          <w:highlight w:val="yellow"/>
        </w:rPr>
        <w:tab/>
      </w:r>
      <w:r w:rsidR="00744B46" w:rsidRPr="00002EA6">
        <w:rPr>
          <w:highlight w:val="yellow"/>
        </w:rPr>
        <w:t>SSB-QCL-RelationList</w:t>
      </w:r>
      <w:r w:rsidR="00744B46">
        <w:rPr>
          <w:highlight w:val="yellow"/>
        </w:rPr>
        <w:t>-NR</w:t>
      </w:r>
      <w:r w:rsidRPr="00017AE1">
        <w:rPr>
          <w:highlight w:val="yellow"/>
        </w:rPr>
        <w:t>-r16</w:t>
      </w:r>
      <w:r w:rsidRPr="00017AE1">
        <w:rPr>
          <w:highlight w:val="yellow"/>
        </w:rPr>
        <w:tab/>
      </w:r>
      <w:r w:rsidRPr="00017AE1">
        <w:rPr>
          <w:highlight w:val="yellow"/>
        </w:rPr>
        <w:tab/>
        <w:t>OPTIONAL</w:t>
      </w:r>
      <w:r w:rsidRPr="00017AE1">
        <w:rPr>
          <w:highlight w:val="yellow"/>
        </w:rPr>
        <w:tab/>
        <w:t>-- Need O</w:t>
      </w:r>
      <w:r w:rsidR="00E95BC3">
        <w:rPr>
          <w:highlight w:val="yellow"/>
        </w:rPr>
        <w:t>R</w:t>
      </w:r>
    </w:p>
    <w:p w14:paraId="71F714BA" w14:textId="3A136CBA" w:rsidR="006723C7" w:rsidRDefault="001F2CFE" w:rsidP="006723C7">
      <w:pPr>
        <w:pStyle w:val="PL"/>
      </w:pPr>
      <w:r w:rsidRPr="00017AE1">
        <w:rPr>
          <w:highlight w:val="yellow"/>
        </w:rPr>
        <w:tab/>
        <w:t>]]</w:t>
      </w:r>
      <w:r w:rsidR="006723C7" w:rsidRPr="00B60231">
        <w:t>}</w:t>
      </w:r>
    </w:p>
    <w:p w14:paraId="565285AD" w14:textId="36DF2C11" w:rsidR="00F37B06" w:rsidRDefault="00F37B06" w:rsidP="006723C7">
      <w:pPr>
        <w:pStyle w:val="PL"/>
      </w:pPr>
    </w:p>
    <w:p w14:paraId="669B9852" w14:textId="018237E4" w:rsidR="00F37B06" w:rsidRPr="00017AE1" w:rsidRDefault="00744B46" w:rsidP="00F37B06">
      <w:pPr>
        <w:pStyle w:val="PL"/>
        <w:rPr>
          <w:highlight w:val="yellow"/>
        </w:rPr>
      </w:pPr>
      <w:r w:rsidRPr="00002EA6">
        <w:rPr>
          <w:highlight w:val="yellow"/>
        </w:rPr>
        <w:t>SSB-QCL-RelationList</w:t>
      </w:r>
      <w:r>
        <w:rPr>
          <w:highlight w:val="yellow"/>
        </w:rPr>
        <w:t>-NR</w:t>
      </w:r>
      <w:r w:rsidR="00F37B06" w:rsidRPr="00017AE1">
        <w:rPr>
          <w:highlight w:val="yellow"/>
        </w:rPr>
        <w:t xml:space="preserve">-r16 ::=    </w:t>
      </w:r>
      <w:r w:rsidR="00F37B06" w:rsidRPr="00017AE1">
        <w:rPr>
          <w:highlight w:val="yellow"/>
        </w:rPr>
        <w:tab/>
      </w:r>
      <w:r w:rsidR="00F37B06" w:rsidRPr="00017AE1">
        <w:rPr>
          <w:color w:val="993366"/>
          <w:highlight w:val="yellow"/>
        </w:rPr>
        <w:t>SEQUENCE</w:t>
      </w:r>
      <w:r w:rsidR="00F37B06" w:rsidRPr="00017AE1">
        <w:rPr>
          <w:highlight w:val="yellow"/>
        </w:rPr>
        <w:t xml:space="preserve"> (</w:t>
      </w:r>
      <w:r w:rsidR="00F37B06" w:rsidRPr="00017AE1">
        <w:rPr>
          <w:color w:val="993366"/>
          <w:highlight w:val="yellow"/>
        </w:rPr>
        <w:t>SIZE</w:t>
      </w:r>
      <w:r w:rsidR="00F37B06" w:rsidRPr="00017AE1">
        <w:rPr>
          <w:highlight w:val="yellow"/>
        </w:rPr>
        <w:t xml:space="preserve"> (1..maxCellMeas))</w:t>
      </w:r>
      <w:r w:rsidR="00F37B06" w:rsidRPr="00017AE1">
        <w:rPr>
          <w:color w:val="993366"/>
          <w:highlight w:val="yellow"/>
        </w:rPr>
        <w:t xml:space="preserve"> OF</w:t>
      </w:r>
      <w:r w:rsidR="00F37B06" w:rsidRPr="00017AE1">
        <w:rPr>
          <w:highlight w:val="yellow"/>
        </w:rPr>
        <w:t xml:space="preserve"> </w:t>
      </w:r>
      <w:r w:rsidR="00E95BC3">
        <w:rPr>
          <w:highlight w:val="yellow"/>
        </w:rPr>
        <w:t>SSB-QCL-RelationEntry-NR</w:t>
      </w:r>
      <w:r w:rsidR="00F37B06" w:rsidRPr="00017AE1">
        <w:rPr>
          <w:highlight w:val="yellow"/>
        </w:rPr>
        <w:t>-r16</w:t>
      </w:r>
    </w:p>
    <w:p w14:paraId="7A2F6930" w14:textId="77777777" w:rsidR="00F37B06" w:rsidRPr="00017AE1" w:rsidRDefault="00F37B06" w:rsidP="00F37B06">
      <w:pPr>
        <w:pStyle w:val="PL"/>
        <w:rPr>
          <w:highlight w:val="yellow"/>
        </w:rPr>
      </w:pPr>
    </w:p>
    <w:p w14:paraId="07E349C2" w14:textId="1E2FF64F" w:rsidR="00F37B06" w:rsidRPr="00017AE1" w:rsidRDefault="00E95BC3" w:rsidP="00F37B06">
      <w:pPr>
        <w:pStyle w:val="PL"/>
        <w:rPr>
          <w:highlight w:val="yellow"/>
        </w:rPr>
      </w:pPr>
      <w:r>
        <w:rPr>
          <w:highlight w:val="yellow"/>
        </w:rPr>
        <w:t>SSB-QCL-RelationEntry-NR</w:t>
      </w:r>
      <w:r w:rsidR="00F37B06" w:rsidRPr="00017AE1">
        <w:rPr>
          <w:highlight w:val="yellow"/>
        </w:rPr>
        <w:t xml:space="preserve">-r16 ::=    </w:t>
      </w:r>
      <w:r w:rsidR="00F37B06" w:rsidRPr="00017AE1">
        <w:rPr>
          <w:color w:val="993366"/>
          <w:highlight w:val="yellow"/>
        </w:rPr>
        <w:t>SEQUENCE</w:t>
      </w:r>
      <w:r w:rsidR="00F37B06" w:rsidRPr="00017AE1">
        <w:rPr>
          <w:highlight w:val="yellow"/>
        </w:rPr>
        <w:t xml:space="preserve"> {</w:t>
      </w:r>
    </w:p>
    <w:p w14:paraId="35913992" w14:textId="77777777" w:rsidR="00F37B06" w:rsidRPr="00017AE1" w:rsidRDefault="00F37B06" w:rsidP="00F37B06">
      <w:pPr>
        <w:pStyle w:val="PL"/>
        <w:rPr>
          <w:highlight w:val="yellow"/>
        </w:rPr>
      </w:pPr>
      <w:r w:rsidRPr="00017AE1">
        <w:rPr>
          <w:highlight w:val="yellow"/>
        </w:rPr>
        <w:t xml:space="preserve">   </w:t>
      </w:r>
      <w:r w:rsidRPr="00017AE1">
        <w:rPr>
          <w:highlight w:val="yellow"/>
        </w:rPr>
        <w:tab/>
        <w:t>physCellIdNR-r16</w:t>
      </w:r>
      <w:r w:rsidRPr="00017AE1">
        <w:rPr>
          <w:highlight w:val="yellow"/>
        </w:rPr>
        <w:tab/>
      </w:r>
      <w:r w:rsidRPr="00017AE1">
        <w:rPr>
          <w:highlight w:val="yellow"/>
        </w:rPr>
        <w:tab/>
      </w:r>
      <w:r w:rsidRPr="00017AE1">
        <w:rPr>
          <w:highlight w:val="yellow"/>
        </w:rPr>
        <w:tab/>
      </w:r>
      <w:r w:rsidRPr="00017AE1">
        <w:rPr>
          <w:highlight w:val="yellow"/>
        </w:rPr>
        <w:tab/>
      </w:r>
      <w:r w:rsidRPr="00017AE1">
        <w:rPr>
          <w:highlight w:val="yellow"/>
        </w:rPr>
        <w:tab/>
        <w:t>PhysCellIdNR-r15</w:t>
      </w:r>
    </w:p>
    <w:p w14:paraId="697A93D1" w14:textId="29A41AB7" w:rsidR="00F37B06" w:rsidRPr="00E95BC3" w:rsidRDefault="00F37B06" w:rsidP="00F37B06">
      <w:pPr>
        <w:pStyle w:val="PL"/>
        <w:rPr>
          <w:color w:val="808080"/>
          <w:highlight w:val="yellow"/>
        </w:rPr>
      </w:pPr>
      <w:r w:rsidRPr="00017AE1">
        <w:rPr>
          <w:highlight w:val="yellow"/>
        </w:rPr>
        <w:tab/>
        <w:t>ssb-QCL-Relation</w:t>
      </w:r>
      <w:r w:rsidR="00E95BC3">
        <w:rPr>
          <w:highlight w:val="yellow"/>
        </w:rPr>
        <w:t>-NR</w:t>
      </w:r>
      <w:r w:rsidRPr="00017AE1">
        <w:rPr>
          <w:highlight w:val="yellow"/>
        </w:rPr>
        <w:t>-r16</w:t>
      </w:r>
      <w:r w:rsidRPr="00017AE1">
        <w:rPr>
          <w:highlight w:val="yellow"/>
        </w:rPr>
        <w:tab/>
      </w:r>
      <w:r w:rsidRPr="00017AE1">
        <w:rPr>
          <w:highlight w:val="yellow"/>
        </w:rPr>
        <w:tab/>
      </w:r>
      <w:r w:rsidRPr="00017AE1">
        <w:rPr>
          <w:highlight w:val="yellow"/>
        </w:rPr>
        <w:tab/>
      </w:r>
      <w:r w:rsidRPr="00017AE1">
        <w:rPr>
          <w:highlight w:val="yellow"/>
        </w:rPr>
        <w:tab/>
      </w:r>
      <w:r w:rsidR="00E95BC3">
        <w:rPr>
          <w:rFonts w:eastAsia="SimSun"/>
          <w:highlight w:val="yellow"/>
          <w:lang w:eastAsia="zh-CN"/>
        </w:rPr>
        <w:t>SSB-QCL-Relation-NR-r16</w:t>
      </w:r>
    </w:p>
    <w:p w14:paraId="2AAA696F" w14:textId="4A01E386" w:rsidR="00F37B06" w:rsidRPr="00B60231" w:rsidRDefault="00F37B06" w:rsidP="006723C7">
      <w:pPr>
        <w:pStyle w:val="PL"/>
      </w:pPr>
      <w:r w:rsidRPr="00017AE1">
        <w:rPr>
          <w:highlight w:val="yellow"/>
        </w:rPr>
        <w:t>}</w:t>
      </w:r>
    </w:p>
    <w:p w14:paraId="2EE30940" w14:textId="77777777" w:rsidR="006723C7" w:rsidRPr="00B60231" w:rsidRDefault="006723C7" w:rsidP="006723C7">
      <w:pPr>
        <w:pStyle w:val="PL"/>
      </w:pPr>
    </w:p>
    <w:p w14:paraId="56E6A275" w14:textId="77777777" w:rsidR="006723C7" w:rsidRPr="00B60231" w:rsidRDefault="006723C7" w:rsidP="006723C7">
      <w:pPr>
        <w:pStyle w:val="PL"/>
      </w:pPr>
      <w:r w:rsidRPr="00B60231">
        <w:t>MultiBandNsPmaxListNR-1-v1550</w:t>
      </w:r>
      <w:r w:rsidRPr="00B60231">
        <w:tab/>
        <w:t>::=</w:t>
      </w:r>
      <w:r w:rsidRPr="00B60231">
        <w:tab/>
        <w:t>SEQUENCE (SIZE (1.. maxMultiBandsNR-1-r15)) OF NS-PmaxListNR-r15</w:t>
      </w:r>
    </w:p>
    <w:p w14:paraId="68F343E9" w14:textId="77777777" w:rsidR="006723C7" w:rsidRPr="00B60231" w:rsidRDefault="006723C7" w:rsidP="006723C7">
      <w:pPr>
        <w:pStyle w:val="PL"/>
      </w:pPr>
    </w:p>
    <w:p w14:paraId="57812094" w14:textId="77777777" w:rsidR="006723C7" w:rsidRPr="00B60231" w:rsidRDefault="006723C7" w:rsidP="006723C7">
      <w:pPr>
        <w:pStyle w:val="PL"/>
      </w:pPr>
      <w:r w:rsidRPr="00B60231">
        <w:t>MultiBandNsPmaxListNR-v1550</w:t>
      </w:r>
      <w:r w:rsidRPr="00B60231">
        <w:tab/>
        <w:t>::=</w:t>
      </w:r>
      <w:r w:rsidRPr="00B60231">
        <w:tab/>
        <w:t>SEQUENCE (SIZE (1.. maxMultiBandsNR-r15)) OF NS-PmaxListNR-r15</w:t>
      </w:r>
    </w:p>
    <w:p w14:paraId="0FCBACEE" w14:textId="77777777" w:rsidR="006723C7" w:rsidRPr="00B60231" w:rsidRDefault="006723C7" w:rsidP="006723C7">
      <w:pPr>
        <w:pStyle w:val="PL"/>
      </w:pPr>
    </w:p>
    <w:p w14:paraId="13B5CDCD" w14:textId="77777777" w:rsidR="006723C7" w:rsidRPr="00B60231" w:rsidRDefault="006723C7" w:rsidP="006723C7">
      <w:pPr>
        <w:pStyle w:val="PL"/>
      </w:pPr>
      <w:r w:rsidRPr="00B60231">
        <w:t>-- ASN1STOP</w:t>
      </w:r>
    </w:p>
    <w:p w14:paraId="10C0B90A" w14:textId="53B0A2ED" w:rsidR="006723C7" w:rsidRDefault="006723C7" w:rsidP="003B0DD7">
      <w:pPr>
        <w:pStyle w:val="BodyText"/>
        <w:rPr>
          <w:lang w:eastAsia="ja-JP"/>
        </w:rPr>
      </w:pPr>
    </w:p>
    <w:tbl>
      <w:tblPr>
        <w:tblStyle w:val="TableGrid"/>
        <w:tblW w:w="0" w:type="auto"/>
        <w:tblLook w:val="04A0" w:firstRow="1" w:lastRow="0" w:firstColumn="1" w:lastColumn="0" w:noHBand="0" w:noVBand="1"/>
      </w:tblPr>
      <w:tblGrid>
        <w:gridCol w:w="9629"/>
      </w:tblGrid>
      <w:tr w:rsidR="001B6AC1" w14:paraId="16D8AD78" w14:textId="77777777" w:rsidTr="001B6AC1">
        <w:tc>
          <w:tcPr>
            <w:tcW w:w="9629" w:type="dxa"/>
            <w:shd w:val="clear" w:color="auto" w:fill="FFE599" w:themeFill="accent4" w:themeFillTint="66"/>
          </w:tcPr>
          <w:p w14:paraId="0D372024" w14:textId="58EEECA1" w:rsidR="001B6AC1" w:rsidRPr="001B6AC1" w:rsidRDefault="001B6AC1" w:rsidP="00B61BFC">
            <w:pPr>
              <w:pStyle w:val="BodyText"/>
              <w:spacing w:before="60" w:after="60"/>
              <w:jc w:val="center"/>
              <w:rPr>
                <w:rFonts w:ascii="Times New Roman" w:eastAsia="SimSun" w:hAnsi="Times New Roman"/>
                <w:lang w:val="en-US"/>
              </w:rPr>
            </w:pPr>
            <w:r>
              <w:rPr>
                <w:rFonts w:ascii="Times New Roman" w:eastAsia="SimSun" w:hAnsi="Times New Roman"/>
                <w:lang w:val="en-US"/>
              </w:rPr>
              <w:t>End of</w:t>
            </w:r>
            <w:r w:rsidRPr="001B6AC1">
              <w:rPr>
                <w:rFonts w:ascii="Times New Roman" w:eastAsia="SimSun" w:hAnsi="Times New Roman"/>
                <w:lang w:val="en-US"/>
              </w:rPr>
              <w:t xml:space="preserve"> change proposals f</w:t>
            </w:r>
            <w:r>
              <w:rPr>
                <w:rFonts w:ascii="Times New Roman" w:eastAsia="SimSun" w:hAnsi="Times New Roman"/>
                <w:lang w:val="en-US"/>
              </w:rPr>
              <w:t xml:space="preserve">or </w:t>
            </w:r>
            <w:r>
              <w:rPr>
                <w:rFonts w:ascii="Times New Roman" w:eastAsia="SimSun" w:hAnsi="Times New Roman"/>
                <w:i/>
                <w:lang w:val="en-US"/>
              </w:rPr>
              <w:t xml:space="preserve">SystemInformationBlockType24 </w:t>
            </w:r>
            <w:r>
              <w:rPr>
                <w:rFonts w:ascii="Times New Roman" w:eastAsia="SimSun" w:hAnsi="Times New Roman"/>
                <w:lang w:val="en-US"/>
              </w:rPr>
              <w:t>in TS 36.331</w:t>
            </w:r>
          </w:p>
        </w:tc>
      </w:tr>
    </w:tbl>
    <w:p w14:paraId="4483EADE" w14:textId="0A6F419A" w:rsidR="00A679D2" w:rsidRDefault="00A679D2" w:rsidP="00A679D2"/>
    <w:p w14:paraId="6D293DA6" w14:textId="529F664C" w:rsidR="00A679D2" w:rsidRPr="002D7D18" w:rsidRDefault="00A679D2" w:rsidP="00E111BB">
      <w:pPr>
        <w:pStyle w:val="BodyText"/>
        <w:keepNext/>
        <w:rPr>
          <w:lang w:eastAsia="ja-JP"/>
        </w:rPr>
      </w:pPr>
      <w:r>
        <w:rPr>
          <w:lang w:eastAsia="ja-JP"/>
        </w:rPr>
        <w:lastRenderedPageBreak/>
        <w:t xml:space="preserve">The </w:t>
      </w:r>
      <w:r w:rsidRPr="00A679D2">
        <w:rPr>
          <w:i/>
          <w:iCs/>
          <w:lang w:eastAsia="ja-JP"/>
        </w:rPr>
        <w:t>SSB-QCL-</w:t>
      </w:r>
      <w:proofErr w:type="spellStart"/>
      <w:r w:rsidRPr="00A679D2">
        <w:rPr>
          <w:i/>
          <w:iCs/>
          <w:lang w:eastAsia="ja-JP"/>
        </w:rPr>
        <w:t>RelationNR</w:t>
      </w:r>
      <w:proofErr w:type="spellEnd"/>
      <w:r>
        <w:rPr>
          <w:lang w:eastAsia="ja-JP"/>
        </w:rPr>
        <w:t xml:space="preserve"> information element is used in both </w:t>
      </w:r>
      <w:proofErr w:type="spellStart"/>
      <w:r>
        <w:rPr>
          <w:lang w:eastAsia="ja-JP"/>
        </w:rPr>
        <w:t>measObjectNR</w:t>
      </w:r>
      <w:proofErr w:type="spellEnd"/>
      <w:r>
        <w:rPr>
          <w:lang w:eastAsia="ja-JP"/>
        </w:rPr>
        <w:t xml:space="preserve"> and in SystemInformationBlockType24 and it is therefore proposed to define it separately as follows:</w:t>
      </w:r>
    </w:p>
    <w:tbl>
      <w:tblPr>
        <w:tblStyle w:val="TableGrid"/>
        <w:tblW w:w="0" w:type="auto"/>
        <w:tblLook w:val="04A0" w:firstRow="1" w:lastRow="0" w:firstColumn="1" w:lastColumn="0" w:noHBand="0" w:noVBand="1"/>
      </w:tblPr>
      <w:tblGrid>
        <w:gridCol w:w="9629"/>
      </w:tblGrid>
      <w:tr w:rsidR="00A679D2" w14:paraId="40534025" w14:textId="77777777" w:rsidTr="00F41A73">
        <w:tc>
          <w:tcPr>
            <w:tcW w:w="9629" w:type="dxa"/>
            <w:shd w:val="clear" w:color="auto" w:fill="FFC000"/>
          </w:tcPr>
          <w:p w14:paraId="622F0157" w14:textId="1A7C1865" w:rsidR="00A679D2" w:rsidRPr="001B6AC1" w:rsidRDefault="00A679D2" w:rsidP="00F41A73">
            <w:pPr>
              <w:pStyle w:val="BodyText"/>
              <w:keepNext/>
              <w:spacing w:before="60" w:after="60"/>
              <w:jc w:val="center"/>
              <w:rPr>
                <w:rFonts w:ascii="Times New Roman" w:eastAsia="SimSun" w:hAnsi="Times New Roman"/>
                <w:lang w:val="en-US"/>
              </w:rPr>
            </w:pPr>
            <w:r>
              <w:rPr>
                <w:rFonts w:ascii="Times New Roman" w:eastAsia="SimSun" w:hAnsi="Times New Roman"/>
                <w:lang w:val="en-US"/>
              </w:rPr>
              <w:t xml:space="preserve">Addition of </w:t>
            </w:r>
            <w:r w:rsidRPr="00A679D2">
              <w:rPr>
                <w:rFonts w:ascii="Times New Roman" w:eastAsia="SimSun" w:hAnsi="Times New Roman"/>
                <w:i/>
                <w:iCs/>
                <w:lang w:val="en-US"/>
              </w:rPr>
              <w:t>SSB-QCL-Relation</w:t>
            </w:r>
            <w:r>
              <w:rPr>
                <w:rFonts w:ascii="Times New Roman" w:eastAsia="SimSun" w:hAnsi="Times New Roman"/>
                <w:lang w:val="en-US"/>
              </w:rPr>
              <w:t xml:space="preserve"> IE in TS 36.331, clause 6.3.1</w:t>
            </w:r>
          </w:p>
        </w:tc>
      </w:tr>
    </w:tbl>
    <w:p w14:paraId="647E268E" w14:textId="63617944" w:rsidR="00A679D2" w:rsidRDefault="00A679D2" w:rsidP="00A679D2">
      <w:pPr>
        <w:pStyle w:val="Heading4"/>
      </w:pPr>
      <w:r>
        <w:t>–</w:t>
      </w:r>
      <w:r>
        <w:tab/>
      </w:r>
      <w:r>
        <w:rPr>
          <w:i/>
        </w:rPr>
        <w:t>SSB-QCL-</w:t>
      </w:r>
      <w:proofErr w:type="spellStart"/>
      <w:r>
        <w:rPr>
          <w:i/>
        </w:rPr>
        <w:t>RelationNR</w:t>
      </w:r>
      <w:proofErr w:type="spellEnd"/>
    </w:p>
    <w:p w14:paraId="569A00CF" w14:textId="5716CFFA" w:rsidR="00A679D2" w:rsidRDefault="00A679D2" w:rsidP="00A679D2">
      <w:r>
        <w:t xml:space="preserve">The IE </w:t>
      </w:r>
      <w:r>
        <w:rPr>
          <w:i/>
        </w:rPr>
        <w:t>SSB-QCL-Relation</w:t>
      </w:r>
      <w:r>
        <w:t xml:space="preserve"> is used to indicate the QCL relationship between SSB positions </w:t>
      </w:r>
      <w:r w:rsidRPr="008B7A7C">
        <w:t xml:space="preserve">and indicates whether different candidate SS/PBCH blocks can be assumed </w:t>
      </w:r>
      <w:r>
        <w:t>to be quasi-</w:t>
      </w:r>
      <w:proofErr w:type="spellStart"/>
      <w:r>
        <w:t>colocated</w:t>
      </w:r>
      <w:proofErr w:type="spellEnd"/>
      <w:r w:rsidRPr="008B7A7C">
        <w:t xml:space="preserve"> or not</w:t>
      </w:r>
      <w:r>
        <w:t xml:space="preserve"> as defined in TS 38.</w:t>
      </w:r>
      <w:r>
        <w:rPr>
          <w:lang w:val="en-US"/>
        </w:rPr>
        <w:t>213</w:t>
      </w:r>
      <w:r>
        <w:t xml:space="preserve"> [13].</w:t>
      </w:r>
    </w:p>
    <w:p w14:paraId="0D2CF19C" w14:textId="77777777" w:rsidR="00E111BB" w:rsidRDefault="00E111BB" w:rsidP="00E111BB">
      <w:pPr>
        <w:pStyle w:val="TH"/>
      </w:pPr>
      <w:r>
        <w:rPr>
          <w:i/>
        </w:rPr>
        <w:t>SSB-QCL-Relation</w:t>
      </w:r>
      <w:r>
        <w:t xml:space="preserve"> information element</w:t>
      </w:r>
    </w:p>
    <w:p w14:paraId="103DA51F" w14:textId="77777777" w:rsidR="00E111BB" w:rsidRPr="00F87504" w:rsidRDefault="00E111BB" w:rsidP="00E111BB">
      <w:pPr>
        <w:pStyle w:val="PL"/>
        <w:rPr>
          <w:color w:val="A6A6A6" w:themeColor="background1" w:themeShade="A6"/>
        </w:rPr>
      </w:pPr>
      <w:r w:rsidRPr="00F87504">
        <w:rPr>
          <w:color w:val="A6A6A6" w:themeColor="background1" w:themeShade="A6"/>
        </w:rPr>
        <w:t>-- ASN1START</w:t>
      </w:r>
    </w:p>
    <w:p w14:paraId="27F459A0" w14:textId="77777777" w:rsidR="00E111BB" w:rsidRDefault="00E111BB" w:rsidP="00E111BB">
      <w:pPr>
        <w:pStyle w:val="PL"/>
      </w:pPr>
    </w:p>
    <w:p w14:paraId="641F0DEA" w14:textId="77777777" w:rsidR="00E111BB" w:rsidRDefault="00E111BB" w:rsidP="00E111BB">
      <w:pPr>
        <w:pStyle w:val="PL"/>
      </w:pPr>
      <w:r w:rsidRPr="008A172E">
        <w:t>SSB-QCL-Relation</w:t>
      </w:r>
      <w:r>
        <w:t>NR</w:t>
      </w:r>
      <w:r w:rsidRPr="008A172E">
        <w:t xml:space="preserve"> ::= </w:t>
      </w:r>
      <w:r>
        <w:t xml:space="preserve">           </w:t>
      </w:r>
      <w:r w:rsidRPr="00A679D2">
        <w:t xml:space="preserve">ENUMERATED </w:t>
      </w:r>
      <w:r w:rsidRPr="008A172E">
        <w:t>{n1, n2, n4, n8}</w:t>
      </w:r>
    </w:p>
    <w:p w14:paraId="1665AC18" w14:textId="77777777" w:rsidR="00E111BB" w:rsidRDefault="00E111BB" w:rsidP="00E111BB">
      <w:pPr>
        <w:pStyle w:val="PL"/>
      </w:pPr>
    </w:p>
    <w:p w14:paraId="5587BF47" w14:textId="77777777" w:rsidR="00E111BB" w:rsidRPr="00F87504" w:rsidRDefault="00E111BB" w:rsidP="00E111BB">
      <w:pPr>
        <w:pStyle w:val="PL"/>
        <w:rPr>
          <w:color w:val="A6A6A6" w:themeColor="background1" w:themeShade="A6"/>
        </w:rPr>
      </w:pPr>
      <w:r w:rsidRPr="00F87504">
        <w:rPr>
          <w:color w:val="A6A6A6" w:themeColor="background1" w:themeShade="A6"/>
        </w:rPr>
        <w:t>-- ASN1STOP</w:t>
      </w:r>
    </w:p>
    <w:p w14:paraId="53C1E73A" w14:textId="77777777" w:rsidR="00E111BB" w:rsidRDefault="00E111BB" w:rsidP="00E111BB"/>
    <w:tbl>
      <w:tblPr>
        <w:tblStyle w:val="TableGrid"/>
        <w:tblW w:w="0" w:type="auto"/>
        <w:tblLook w:val="04A0" w:firstRow="1" w:lastRow="0" w:firstColumn="1" w:lastColumn="0" w:noHBand="0" w:noVBand="1"/>
      </w:tblPr>
      <w:tblGrid>
        <w:gridCol w:w="9629"/>
      </w:tblGrid>
      <w:tr w:rsidR="00E111BB" w14:paraId="66F7EC72" w14:textId="77777777" w:rsidTr="0026173B">
        <w:tc>
          <w:tcPr>
            <w:tcW w:w="9629" w:type="dxa"/>
            <w:shd w:val="clear" w:color="auto" w:fill="FFE599" w:themeFill="accent4" w:themeFillTint="66"/>
          </w:tcPr>
          <w:p w14:paraId="50D06D24" w14:textId="77777777" w:rsidR="00E111BB" w:rsidRPr="001B6AC1" w:rsidRDefault="00E111BB" w:rsidP="0026173B">
            <w:pPr>
              <w:pStyle w:val="BodyText"/>
              <w:spacing w:before="60" w:after="60"/>
              <w:jc w:val="center"/>
              <w:rPr>
                <w:rFonts w:ascii="Times New Roman" w:eastAsia="SimSun" w:hAnsi="Times New Roman"/>
                <w:lang w:val="en-US"/>
              </w:rPr>
            </w:pPr>
            <w:r>
              <w:rPr>
                <w:rFonts w:ascii="Times New Roman" w:eastAsia="SimSun" w:hAnsi="Times New Roman"/>
                <w:lang w:val="en-US"/>
              </w:rPr>
              <w:t xml:space="preserve">End of </w:t>
            </w:r>
            <w:r w:rsidRPr="00A679D2">
              <w:rPr>
                <w:rFonts w:ascii="Times New Roman" w:eastAsia="SimSun" w:hAnsi="Times New Roman"/>
                <w:i/>
                <w:iCs/>
                <w:lang w:val="en-US"/>
              </w:rPr>
              <w:t>SSB-QCL-Relation</w:t>
            </w:r>
            <w:r>
              <w:rPr>
                <w:rFonts w:ascii="Times New Roman" w:eastAsia="SimSun" w:hAnsi="Times New Roman"/>
                <w:lang w:val="en-US"/>
              </w:rPr>
              <w:t xml:space="preserve"> IE in TS 36.331</w:t>
            </w:r>
          </w:p>
        </w:tc>
      </w:tr>
    </w:tbl>
    <w:p w14:paraId="382325F1" w14:textId="5272A587" w:rsidR="00E111BB" w:rsidRDefault="00E111BB" w:rsidP="00A679D2">
      <w:pPr>
        <w:sectPr w:rsidR="00E111BB" w:rsidSect="002D7D18">
          <w:footnotePr>
            <w:numRestart w:val="eachSect"/>
          </w:footnotePr>
          <w:pgSz w:w="11907" w:h="16840" w:code="9"/>
          <w:pgMar w:top="1134" w:right="1134" w:bottom="1418" w:left="1134" w:header="680" w:footer="567" w:gutter="0"/>
          <w:cols w:space="720"/>
          <w:docGrid w:linePitch="272"/>
        </w:sectPr>
      </w:pPr>
    </w:p>
    <w:p w14:paraId="4F4DA93B" w14:textId="77777777" w:rsidR="002D7D18" w:rsidRPr="002D7D18" w:rsidRDefault="002D7D18" w:rsidP="002D7D18">
      <w:pPr>
        <w:pStyle w:val="BodyText"/>
        <w:rPr>
          <w:lang w:eastAsia="ja-JP"/>
        </w:rPr>
      </w:pPr>
    </w:p>
    <w:p w14:paraId="67AFC6AE" w14:textId="4236FD48" w:rsidR="004217C3" w:rsidRDefault="00F41A73" w:rsidP="004217C3">
      <w:pPr>
        <w:pStyle w:val="Heading2"/>
      </w:pPr>
      <w:r>
        <w:t>2.2</w:t>
      </w:r>
      <w:r>
        <w:tab/>
      </w:r>
      <w:r w:rsidR="004217C3">
        <w:t>Forbidden tracking areas for roaming</w:t>
      </w:r>
    </w:p>
    <w:p w14:paraId="3715B6E9" w14:textId="6C748B2F" w:rsidR="00BD1DDE" w:rsidRDefault="004217C3" w:rsidP="004217C3">
      <w:pPr>
        <w:pStyle w:val="BodyText"/>
        <w:rPr>
          <w:lang w:eastAsia="ja-JP"/>
        </w:rPr>
      </w:pPr>
      <w:r>
        <w:rPr>
          <w:lang w:eastAsia="ja-JP"/>
        </w:rPr>
        <w:t xml:space="preserve">For operation with shared spectrum access, cells from different operators may be deployed on the same carrier frequency. If a certain cell </w:t>
      </w:r>
      <w:r w:rsidR="00BD1DDE">
        <w:rPr>
          <w:lang w:eastAsia="ja-JP"/>
        </w:rPr>
        <w:t xml:space="preserve">belongs to a certain PLMN (group) and tracking area (TA), a neighbour cell on the same frequency can belong to another PLMN (group), </w:t>
      </w:r>
      <w:proofErr w:type="gramStart"/>
      <w:r w:rsidR="00BD1DDE">
        <w:rPr>
          <w:lang w:eastAsia="ja-JP"/>
        </w:rPr>
        <w:t>and also</w:t>
      </w:r>
      <w:proofErr w:type="gramEnd"/>
      <w:r w:rsidR="00BD1DDE">
        <w:rPr>
          <w:lang w:eastAsia="ja-JP"/>
        </w:rPr>
        <w:t xml:space="preserve"> to another tracking area. This can be derived from the </w:t>
      </w:r>
      <w:r w:rsidR="00BD1DDE" w:rsidRPr="00BD1DDE">
        <w:rPr>
          <w:i/>
          <w:iCs/>
          <w:lang w:eastAsia="ja-JP"/>
        </w:rPr>
        <w:t>PLMN-</w:t>
      </w:r>
      <w:proofErr w:type="spellStart"/>
      <w:r w:rsidR="00BD1DDE" w:rsidRPr="00BD1DDE">
        <w:rPr>
          <w:i/>
          <w:iCs/>
          <w:lang w:eastAsia="ja-JP"/>
        </w:rPr>
        <w:t>IdentityInfoList</w:t>
      </w:r>
      <w:proofErr w:type="spellEnd"/>
      <w:r w:rsidR="00BD1DDE">
        <w:rPr>
          <w:lang w:eastAsia="ja-JP"/>
        </w:rPr>
        <w:t xml:space="preserve"> provided in SIB1 shown below.</w:t>
      </w:r>
    </w:p>
    <w:p w14:paraId="2C195719" w14:textId="77777777" w:rsidR="00BD1DDE" w:rsidRPr="00325D1F" w:rsidRDefault="00BD1DDE" w:rsidP="00BD1DDE">
      <w:pPr>
        <w:pStyle w:val="PL"/>
      </w:pPr>
      <w:r w:rsidRPr="00325D1F">
        <w:t xml:space="preserve">PLMN-IdentityInfoList ::=               </w:t>
      </w:r>
      <w:r w:rsidRPr="00777603">
        <w:rPr>
          <w:color w:val="993366"/>
        </w:rPr>
        <w:t>SEQUENCE</w:t>
      </w:r>
      <w:r w:rsidRPr="00325D1F">
        <w:t xml:space="preserve"> (</w:t>
      </w:r>
      <w:r w:rsidRPr="00777603">
        <w:rPr>
          <w:color w:val="993366"/>
        </w:rPr>
        <w:t>SIZE</w:t>
      </w:r>
      <w:r w:rsidRPr="00325D1F">
        <w:t xml:space="preserve"> (1..maxPLMN))</w:t>
      </w:r>
      <w:r w:rsidRPr="00777603">
        <w:rPr>
          <w:color w:val="993366"/>
        </w:rPr>
        <w:t xml:space="preserve"> OF</w:t>
      </w:r>
      <w:r w:rsidRPr="00325D1F">
        <w:t xml:space="preserve"> PLMN-IdentityInfo</w:t>
      </w:r>
    </w:p>
    <w:p w14:paraId="632F2622" w14:textId="77777777" w:rsidR="00BD1DDE" w:rsidRPr="00325D1F" w:rsidRDefault="00BD1DDE" w:rsidP="00BD1DDE">
      <w:pPr>
        <w:pStyle w:val="PL"/>
      </w:pPr>
    </w:p>
    <w:p w14:paraId="22D6CE34" w14:textId="77777777" w:rsidR="00BD1DDE" w:rsidRPr="00325D1F" w:rsidRDefault="00BD1DDE" w:rsidP="00BD1DDE">
      <w:pPr>
        <w:pStyle w:val="PL"/>
      </w:pPr>
      <w:r w:rsidRPr="00325D1F">
        <w:t xml:space="preserve">PLMN-IdentityInfo ::=                   </w:t>
      </w:r>
      <w:r w:rsidRPr="00777603">
        <w:rPr>
          <w:color w:val="993366"/>
        </w:rPr>
        <w:t>SEQUENCE</w:t>
      </w:r>
      <w:r w:rsidRPr="00325D1F">
        <w:t xml:space="preserve"> {</w:t>
      </w:r>
    </w:p>
    <w:p w14:paraId="25B1714A" w14:textId="77777777" w:rsidR="00BD1DDE" w:rsidRPr="00325D1F" w:rsidRDefault="00BD1DDE" w:rsidP="00BD1DDE">
      <w:pPr>
        <w:pStyle w:val="PL"/>
      </w:pPr>
      <w:r w:rsidRPr="00325D1F">
        <w:t xml:space="preserve">    plmn-IdentityList                       </w:t>
      </w:r>
      <w:r w:rsidRPr="00777603">
        <w:rPr>
          <w:color w:val="993366"/>
        </w:rPr>
        <w:t>SEQUENCE</w:t>
      </w:r>
      <w:r w:rsidRPr="00325D1F">
        <w:t xml:space="preserve"> (</w:t>
      </w:r>
      <w:r w:rsidRPr="00777603">
        <w:rPr>
          <w:color w:val="993366"/>
        </w:rPr>
        <w:t>SIZE</w:t>
      </w:r>
      <w:r w:rsidRPr="00325D1F">
        <w:t xml:space="preserve"> (1..maxPLMN))</w:t>
      </w:r>
      <w:r w:rsidRPr="00777603">
        <w:rPr>
          <w:color w:val="993366"/>
        </w:rPr>
        <w:t xml:space="preserve"> OF</w:t>
      </w:r>
      <w:r w:rsidRPr="00325D1F">
        <w:t xml:space="preserve"> PLMN-Identity,</w:t>
      </w:r>
    </w:p>
    <w:p w14:paraId="2353F9E7" w14:textId="77777777" w:rsidR="00BD1DDE" w:rsidRPr="005D6EB4" w:rsidRDefault="00BD1DDE" w:rsidP="00BD1DDE">
      <w:pPr>
        <w:pStyle w:val="PL"/>
        <w:rPr>
          <w:color w:val="808080"/>
        </w:rPr>
      </w:pPr>
      <w:r w:rsidRPr="00325D1F">
        <w:t xml:space="preserve">    trackingAreaCode                        TrackingAreaCode                                            </w:t>
      </w:r>
      <w:r w:rsidRPr="00777603">
        <w:rPr>
          <w:color w:val="993366"/>
        </w:rPr>
        <w:t>OPTIONAL</w:t>
      </w:r>
      <w:r w:rsidRPr="00325D1F">
        <w:t xml:space="preserve">,       </w:t>
      </w:r>
      <w:r w:rsidRPr="005D6EB4">
        <w:rPr>
          <w:color w:val="808080"/>
        </w:rPr>
        <w:t>-- Need R</w:t>
      </w:r>
    </w:p>
    <w:p w14:paraId="67A6DA79" w14:textId="77777777" w:rsidR="00BD1DDE" w:rsidRPr="005D6EB4" w:rsidRDefault="00BD1DDE" w:rsidP="00BD1DDE">
      <w:pPr>
        <w:pStyle w:val="PL"/>
        <w:rPr>
          <w:color w:val="808080"/>
        </w:rPr>
      </w:pPr>
      <w:r w:rsidRPr="00325D1F">
        <w:t xml:space="preserve">    ranac                                   RAN-AreaCode                                                </w:t>
      </w:r>
      <w:r w:rsidRPr="00777603">
        <w:rPr>
          <w:color w:val="993366"/>
        </w:rPr>
        <w:t>OPTIONAL</w:t>
      </w:r>
      <w:r w:rsidRPr="00325D1F">
        <w:t xml:space="preserve">,       </w:t>
      </w:r>
      <w:r w:rsidRPr="005D6EB4">
        <w:rPr>
          <w:color w:val="808080"/>
        </w:rPr>
        <w:t>-- Need R</w:t>
      </w:r>
    </w:p>
    <w:p w14:paraId="07183FB5" w14:textId="77777777" w:rsidR="00BD1DDE" w:rsidRPr="00325D1F" w:rsidRDefault="00BD1DDE" w:rsidP="00BD1DDE">
      <w:pPr>
        <w:pStyle w:val="PL"/>
      </w:pPr>
      <w:r w:rsidRPr="00325D1F">
        <w:t xml:space="preserve">    cellIdentity                            CellIdentity,</w:t>
      </w:r>
    </w:p>
    <w:p w14:paraId="4850BDDF" w14:textId="77777777" w:rsidR="00BD1DDE" w:rsidRPr="00325D1F" w:rsidRDefault="00BD1DDE" w:rsidP="00BD1DDE">
      <w:pPr>
        <w:pStyle w:val="PL"/>
      </w:pPr>
      <w:r w:rsidRPr="00325D1F">
        <w:t xml:space="preserve">    cellReservedForOperatorUse              </w:t>
      </w:r>
      <w:r w:rsidRPr="00777603">
        <w:rPr>
          <w:color w:val="993366"/>
        </w:rPr>
        <w:t>ENUMERATED</w:t>
      </w:r>
      <w:r w:rsidRPr="00325D1F">
        <w:t xml:space="preserve"> {reserved, notReserved},</w:t>
      </w:r>
    </w:p>
    <w:p w14:paraId="5C90F9EA" w14:textId="77777777" w:rsidR="00BD1DDE" w:rsidRPr="00325D1F" w:rsidRDefault="00BD1DDE" w:rsidP="00BD1DDE">
      <w:pPr>
        <w:pStyle w:val="PL"/>
      </w:pPr>
      <w:r w:rsidRPr="00325D1F">
        <w:t xml:space="preserve">    ...</w:t>
      </w:r>
    </w:p>
    <w:p w14:paraId="40D0610C" w14:textId="77777777" w:rsidR="00BD1DDE" w:rsidRPr="00325D1F" w:rsidRDefault="00BD1DDE" w:rsidP="00BD1DDE">
      <w:pPr>
        <w:pStyle w:val="PL"/>
      </w:pPr>
      <w:r w:rsidRPr="00325D1F">
        <w:t>}</w:t>
      </w:r>
    </w:p>
    <w:p w14:paraId="48CE4427" w14:textId="18489433" w:rsidR="00BD1DDE" w:rsidRDefault="00BD1DDE" w:rsidP="004217C3">
      <w:pPr>
        <w:pStyle w:val="BodyText"/>
        <w:rPr>
          <w:lang w:eastAsia="ja-JP"/>
        </w:rPr>
      </w:pPr>
    </w:p>
    <w:p w14:paraId="4DDBB635" w14:textId="49839C29" w:rsidR="00BD1DDE" w:rsidRDefault="00BD1DDE" w:rsidP="00BD1DDE">
      <w:pPr>
        <w:pStyle w:val="BodyText"/>
        <w:rPr>
          <w:lang w:eastAsia="ja-JP"/>
        </w:rPr>
      </w:pPr>
      <w:proofErr w:type="gramStart"/>
      <w:r>
        <w:rPr>
          <w:lang w:eastAsia="ja-JP"/>
        </w:rPr>
        <w:t>So</w:t>
      </w:r>
      <w:proofErr w:type="gramEnd"/>
      <w:r>
        <w:rPr>
          <w:lang w:eastAsia="ja-JP"/>
        </w:rPr>
        <w:t xml:space="preserve"> if a cell has a tracking area code being part of the “</w:t>
      </w:r>
      <w:r w:rsidRPr="004217C3">
        <w:rPr>
          <w:lang w:eastAsia="ja-JP"/>
        </w:rPr>
        <w:t>list of 5GS forbidden TAs for roaming"</w:t>
      </w:r>
      <w:r>
        <w:rPr>
          <w:lang w:eastAsia="ja-JP"/>
        </w:rPr>
        <w:t>, a neighbour cell on the same frequency may not only belong to a different PLMN, but also to a different tracking area.</w:t>
      </w:r>
    </w:p>
    <w:p w14:paraId="00E9E114" w14:textId="77777777" w:rsidR="00BD1DDE" w:rsidRDefault="00BD1DDE" w:rsidP="00BD1DDE">
      <w:pPr>
        <w:pStyle w:val="BodyText"/>
        <w:rPr>
          <w:lang w:eastAsia="ja-JP"/>
        </w:rPr>
      </w:pPr>
      <w:proofErr w:type="gramStart"/>
      <w:r>
        <w:rPr>
          <w:lang w:eastAsia="ja-JP"/>
        </w:rPr>
        <w:t>As a consequence</w:t>
      </w:r>
      <w:proofErr w:type="gramEnd"/>
      <w:r>
        <w:rPr>
          <w:lang w:eastAsia="ja-JP"/>
        </w:rPr>
        <w:t>, in the same way as a UE may continue cell search on a frequency if the strongest cell does not belong to a PLMN which the UE supports, to find a cell belonging to a PLMN which it supports, the UE should be allowed to check other cells belonging to a different tracking area.</w:t>
      </w:r>
    </w:p>
    <w:p w14:paraId="3EC1A857" w14:textId="77777777" w:rsidR="004217C3" w:rsidRDefault="004217C3" w:rsidP="004217C3">
      <w:pPr>
        <w:pStyle w:val="BodyText"/>
        <w:rPr>
          <w:lang w:eastAsia="ja-JP"/>
        </w:rPr>
      </w:pPr>
      <w:r>
        <w:rPr>
          <w:lang w:eastAsia="ja-JP"/>
        </w:rPr>
        <w:t xml:space="preserve">For example, a cell belonging to PLMN </w:t>
      </w:r>
      <w:r w:rsidR="0001626C">
        <w:rPr>
          <w:lang w:eastAsia="ja-JP"/>
        </w:rPr>
        <w:t xml:space="preserve">1 belongs to a TA that is on the list of forbidden TAs for roaming. Another cell belonging to PLMN 2, which the UE supports, can be configured with another TAC. </w:t>
      </w:r>
    </w:p>
    <w:p w14:paraId="74F1088A" w14:textId="77777777" w:rsidR="0001626C" w:rsidRDefault="0001626C" w:rsidP="004217C3">
      <w:pPr>
        <w:pStyle w:val="BodyText"/>
        <w:rPr>
          <w:lang w:eastAsia="ja-JP"/>
        </w:rPr>
      </w:pPr>
      <w:r>
        <w:rPr>
          <w:lang w:eastAsia="ja-JP"/>
        </w:rPr>
        <w:t>Therefore, the UE should only bar that specific cell for cell reselection.</w:t>
      </w:r>
    </w:p>
    <w:p w14:paraId="7CE7D041" w14:textId="7EB634B1" w:rsidR="0001626C" w:rsidRPr="0001626C" w:rsidRDefault="0001626C" w:rsidP="00E111BB">
      <w:pPr>
        <w:pStyle w:val="Proposal"/>
        <w:sectPr w:rsidR="0001626C" w:rsidRPr="0001626C" w:rsidSect="00BD1DDE">
          <w:footnotePr>
            <w:numRestart w:val="eachSect"/>
          </w:footnotePr>
          <w:pgSz w:w="16840" w:h="11907" w:orient="landscape" w:code="9"/>
          <w:pgMar w:top="1134" w:right="1134" w:bottom="1134" w:left="1418" w:header="680" w:footer="567" w:gutter="0"/>
          <w:cols w:space="720"/>
          <w:docGrid w:linePitch="272"/>
        </w:sectPr>
      </w:pPr>
      <w:bookmarkStart w:id="11" w:name="_Toc32512530"/>
      <w:bookmarkStart w:id="12" w:name="_Hlk32512369"/>
      <w:r>
        <w:t xml:space="preserve">If the UE operating with shared spectrum channel access, evaluates a cell which is part of a forbidden tracking </w:t>
      </w:r>
      <w:proofErr w:type="gramStart"/>
      <w:r>
        <w:t>area  for</w:t>
      </w:r>
      <w:proofErr w:type="gramEnd"/>
      <w:r>
        <w:t xml:space="preserve"> roaming, the UE shall only not consider that cell as candidate for cell reselection for a maximum of 300 seconds, but it may continue to search for other cells on the same frequency to check the PLMN/tracking area code of other cells.</w:t>
      </w:r>
      <w:bookmarkEnd w:id="11"/>
    </w:p>
    <w:bookmarkEnd w:id="12"/>
    <w:p w14:paraId="79F48951" w14:textId="127FC65B" w:rsidR="00B454E7" w:rsidRDefault="00CB3BFB" w:rsidP="00B454E7">
      <w:pPr>
        <w:pStyle w:val="Heading2"/>
        <w:ind w:left="0" w:firstLine="0"/>
      </w:pPr>
      <w:r>
        <w:lastRenderedPageBreak/>
        <w:t>2.</w:t>
      </w:r>
      <w:r w:rsidR="00F41A73">
        <w:t>3</w:t>
      </w:r>
      <w:r>
        <w:tab/>
      </w:r>
      <w:r w:rsidR="00860F06">
        <w:tab/>
      </w:r>
      <w:r w:rsidR="003C0AF0">
        <w:t>RSSI measurements</w:t>
      </w:r>
    </w:p>
    <w:p w14:paraId="125C8908" w14:textId="706153A2" w:rsidR="00CB3BFB" w:rsidRDefault="00B454E7" w:rsidP="00B454E7">
      <w:pPr>
        <w:pStyle w:val="Heading3"/>
      </w:pPr>
      <w:r>
        <w:t>2.3.1</w:t>
      </w:r>
      <w:r>
        <w:tab/>
      </w:r>
      <w:r w:rsidR="00CB3BFB">
        <w:t>Configuring RSSI measurement reports</w:t>
      </w:r>
    </w:p>
    <w:p w14:paraId="0DA0A99F" w14:textId="42E38E6C" w:rsidR="00A83054" w:rsidRDefault="00A83054" w:rsidP="00A83054">
      <w:pPr>
        <w:rPr>
          <w:rFonts w:ascii="Arial" w:hAnsi="Arial" w:cs="Arial"/>
          <w:szCs w:val="18"/>
          <w:lang w:val="en-US" w:eastAsia="x-none"/>
        </w:rPr>
      </w:pPr>
      <w:r>
        <w:rPr>
          <w:rFonts w:ascii="Arial" w:hAnsi="Arial" w:cs="Arial"/>
          <w:szCs w:val="18"/>
          <w:lang w:val="en-US" w:eastAsia="x-none"/>
        </w:rPr>
        <w:t>During the email discussion [108#38], it was unclear w</w:t>
      </w:r>
      <w:r w:rsidRPr="00AB1C93">
        <w:rPr>
          <w:rFonts w:ascii="Arial" w:hAnsi="Arial" w:cs="Arial"/>
          <w:szCs w:val="18"/>
          <w:lang w:val="en-US" w:eastAsia="x-none"/>
        </w:rPr>
        <w:t>here to include the measurement report configuration</w:t>
      </w:r>
      <w:r>
        <w:rPr>
          <w:rFonts w:ascii="Arial" w:hAnsi="Arial" w:cs="Arial"/>
          <w:szCs w:val="18"/>
          <w:lang w:val="en-US" w:eastAsia="x-none"/>
        </w:rPr>
        <w:t xml:space="preserve"> for RSSI. </w:t>
      </w:r>
    </w:p>
    <w:p w14:paraId="0F36841D" w14:textId="71A882B9" w:rsidR="00A83054" w:rsidRPr="0044445F" w:rsidRDefault="00B454E7" w:rsidP="00A83054">
      <w:pPr>
        <w:rPr>
          <w:rFonts w:ascii="Arial" w:hAnsi="Arial" w:cs="Arial"/>
          <w:szCs w:val="18"/>
          <w:lang w:val="en-US" w:eastAsia="x-none"/>
        </w:rPr>
      </w:pPr>
      <w:r>
        <w:rPr>
          <w:rFonts w:ascii="Arial" w:hAnsi="Arial" w:cs="Arial"/>
          <w:szCs w:val="18"/>
          <w:lang w:val="en-US" w:eastAsia="x-none"/>
        </w:rPr>
        <w:t xml:space="preserve">As </w:t>
      </w:r>
      <w:r w:rsidR="00BF67BA">
        <w:rPr>
          <w:rFonts w:ascii="Arial" w:hAnsi="Arial" w:cs="Arial"/>
          <w:szCs w:val="18"/>
          <w:lang w:eastAsia="x-none"/>
        </w:rPr>
        <w:t>RAN2</w:t>
      </w:r>
      <w:r w:rsidR="00602050">
        <w:rPr>
          <w:rFonts w:ascii="Arial" w:hAnsi="Arial" w:cs="Arial"/>
          <w:szCs w:val="18"/>
          <w:lang w:eastAsia="x-none"/>
        </w:rPr>
        <w:t xml:space="preserve"> has agreed to use </w:t>
      </w:r>
      <w:r w:rsidR="00602050" w:rsidRPr="00602050">
        <w:rPr>
          <w:rFonts w:ascii="Arial" w:hAnsi="Arial" w:cs="Arial"/>
          <w:szCs w:val="18"/>
          <w:lang w:eastAsia="x-none"/>
        </w:rPr>
        <w:t>periodical reporting</w:t>
      </w:r>
      <w:r w:rsidR="00602050">
        <w:rPr>
          <w:rFonts w:ascii="Arial" w:hAnsi="Arial" w:cs="Arial"/>
          <w:szCs w:val="18"/>
          <w:lang w:eastAsia="x-none"/>
        </w:rPr>
        <w:t xml:space="preserve"> as a baseline for NR-U</w:t>
      </w:r>
      <w:r>
        <w:rPr>
          <w:rFonts w:ascii="Arial" w:hAnsi="Arial" w:cs="Arial"/>
          <w:szCs w:val="18"/>
          <w:lang w:eastAsia="x-none"/>
        </w:rPr>
        <w:t>, there are different options.</w:t>
      </w:r>
    </w:p>
    <w:p w14:paraId="28841F85" w14:textId="3ED36AC1" w:rsidR="00A83054" w:rsidRPr="00AB1C93" w:rsidRDefault="00822490" w:rsidP="00A83054">
      <w:pPr>
        <w:rPr>
          <w:rFonts w:ascii="Arial" w:hAnsi="Arial" w:cs="Arial"/>
          <w:szCs w:val="18"/>
          <w:lang w:eastAsia="x-none"/>
        </w:rPr>
      </w:pPr>
      <w:r>
        <w:rPr>
          <w:rFonts w:ascii="Arial" w:hAnsi="Arial" w:cs="Arial"/>
          <w:szCs w:val="18"/>
          <w:lang w:val="en-US" w:eastAsia="x-none"/>
        </w:rPr>
        <w:t>1</w:t>
      </w:r>
      <w:r w:rsidR="00A83054" w:rsidRPr="00AB1C93">
        <w:rPr>
          <w:rFonts w:ascii="Arial" w:hAnsi="Arial" w:cs="Arial"/>
          <w:szCs w:val="18"/>
          <w:lang w:val="en-US" w:eastAsia="x-none"/>
        </w:rPr>
        <w:t xml:space="preserve">. </w:t>
      </w:r>
      <w:proofErr w:type="spellStart"/>
      <w:r w:rsidR="00A83054" w:rsidRPr="00AB1C93">
        <w:rPr>
          <w:rFonts w:ascii="Arial" w:hAnsi="Arial" w:cs="Arial"/>
          <w:szCs w:val="18"/>
          <w:lang w:val="en-US" w:eastAsia="x-none"/>
        </w:rPr>
        <w:t>measRSSI-ReportConfig</w:t>
      </w:r>
      <w:proofErr w:type="spellEnd"/>
      <w:r w:rsidR="00A83054" w:rsidRPr="00AB1C93">
        <w:rPr>
          <w:rFonts w:ascii="Arial" w:hAnsi="Arial" w:cs="Arial"/>
          <w:szCs w:val="18"/>
          <w:lang w:val="en-US" w:eastAsia="x-none"/>
        </w:rPr>
        <w:t xml:space="preserve"> should be added in </w:t>
      </w:r>
      <w:proofErr w:type="spellStart"/>
      <w:r w:rsidR="00A83054" w:rsidRPr="00AB1C93">
        <w:rPr>
          <w:rFonts w:ascii="Arial" w:hAnsi="Arial" w:cs="Arial"/>
          <w:szCs w:val="18"/>
          <w:lang w:val="en-US" w:eastAsia="x-none"/>
        </w:rPr>
        <w:t>PeriodicalReportConfig</w:t>
      </w:r>
      <w:proofErr w:type="spellEnd"/>
      <w:r w:rsidR="00B454E7">
        <w:rPr>
          <w:rFonts w:ascii="Arial" w:hAnsi="Arial" w:cs="Arial"/>
          <w:szCs w:val="18"/>
          <w:lang w:val="en-US" w:eastAsia="x-none"/>
        </w:rPr>
        <w:t xml:space="preserve"> directly similar as in LTE</w:t>
      </w:r>
      <w:r w:rsidR="00A83054" w:rsidRPr="00AB1C93">
        <w:rPr>
          <w:rFonts w:ascii="Arial" w:hAnsi="Arial" w:cs="Arial"/>
          <w:szCs w:val="18"/>
          <w:lang w:eastAsia="x-none"/>
        </w:rPr>
        <w:t>.</w:t>
      </w:r>
    </w:p>
    <w:p w14:paraId="2582ECE6" w14:textId="4C60E0A5" w:rsidR="00822490" w:rsidRPr="00AB1C93" w:rsidRDefault="00B454E7" w:rsidP="00822490">
      <w:pPr>
        <w:rPr>
          <w:rFonts w:ascii="Arial" w:hAnsi="Arial" w:cs="Arial"/>
          <w:szCs w:val="18"/>
          <w:lang w:eastAsia="x-none"/>
        </w:rPr>
      </w:pPr>
      <w:r>
        <w:rPr>
          <w:rFonts w:ascii="Arial" w:hAnsi="Arial" w:cs="Arial"/>
          <w:szCs w:val="18"/>
          <w:lang w:eastAsia="x-none"/>
        </w:rPr>
        <w:t>2</w:t>
      </w:r>
      <w:r w:rsidR="00822490">
        <w:rPr>
          <w:rFonts w:ascii="Arial" w:hAnsi="Arial" w:cs="Arial"/>
          <w:szCs w:val="18"/>
          <w:lang w:eastAsia="x-none"/>
        </w:rPr>
        <w:t xml:space="preserve">. </w:t>
      </w:r>
      <w:proofErr w:type="spellStart"/>
      <w:r w:rsidR="00822490" w:rsidRPr="00AB1C93">
        <w:rPr>
          <w:rFonts w:ascii="Arial" w:hAnsi="Arial" w:cs="Arial"/>
          <w:szCs w:val="18"/>
          <w:lang w:val="en-US" w:eastAsia="x-none"/>
        </w:rPr>
        <w:t>measRSSI-ReportConfig</w:t>
      </w:r>
      <w:proofErr w:type="spellEnd"/>
      <w:r w:rsidR="00822490" w:rsidRPr="00AB1C93">
        <w:rPr>
          <w:rFonts w:ascii="Arial" w:hAnsi="Arial" w:cs="Arial"/>
          <w:szCs w:val="18"/>
          <w:lang w:val="en-US" w:eastAsia="x-none"/>
        </w:rPr>
        <w:t xml:space="preserve"> should be added as a CHOICE of the </w:t>
      </w:r>
      <w:proofErr w:type="spellStart"/>
      <w:r w:rsidR="00822490" w:rsidRPr="00AB1C93">
        <w:rPr>
          <w:rFonts w:ascii="Arial" w:hAnsi="Arial" w:cs="Arial"/>
          <w:szCs w:val="18"/>
          <w:lang w:val="en-US" w:eastAsia="x-none"/>
        </w:rPr>
        <w:t>reportType</w:t>
      </w:r>
      <w:proofErr w:type="spellEnd"/>
      <w:r w:rsidR="00822490" w:rsidRPr="00AB1C93">
        <w:rPr>
          <w:rFonts w:ascii="Arial" w:hAnsi="Arial" w:cs="Arial"/>
          <w:szCs w:val="18"/>
          <w:lang w:eastAsia="x-none"/>
        </w:rPr>
        <w:t>.</w:t>
      </w:r>
      <w:r w:rsidR="00D12130">
        <w:rPr>
          <w:rFonts w:ascii="Arial" w:hAnsi="Arial" w:cs="Arial"/>
          <w:szCs w:val="18"/>
          <w:lang w:eastAsia="x-none"/>
        </w:rPr>
        <w:t xml:space="preserve"> Similar fields can be introduced as in the CLI report configuration, see CLI implementation from the endorsed </w:t>
      </w:r>
      <w:r w:rsidR="00D12130" w:rsidRPr="00D12130">
        <w:rPr>
          <w:rFonts w:ascii="Arial" w:hAnsi="Arial" w:cs="Arial"/>
          <w:szCs w:val="18"/>
          <w:lang w:eastAsia="x-none"/>
        </w:rPr>
        <w:t>R2-1916639</w:t>
      </w:r>
      <w:r w:rsidR="00D12130">
        <w:rPr>
          <w:rFonts w:ascii="Arial" w:hAnsi="Arial" w:cs="Arial"/>
          <w:szCs w:val="18"/>
          <w:lang w:eastAsia="x-none"/>
        </w:rPr>
        <w:t xml:space="preserve"> </w:t>
      </w:r>
      <w:r w:rsidR="00D12130">
        <w:rPr>
          <w:rFonts w:ascii="Arial" w:hAnsi="Arial" w:cs="Arial"/>
          <w:szCs w:val="18"/>
          <w:lang w:eastAsia="x-none"/>
        </w:rPr>
        <w:fldChar w:fldCharType="begin"/>
      </w:r>
      <w:r w:rsidR="00D12130">
        <w:rPr>
          <w:rFonts w:ascii="Arial" w:hAnsi="Arial" w:cs="Arial"/>
          <w:szCs w:val="18"/>
          <w:lang w:eastAsia="x-none"/>
        </w:rPr>
        <w:instrText xml:space="preserve"> REF _Ref32421355 \r \h </w:instrText>
      </w:r>
      <w:r w:rsidR="00D12130">
        <w:rPr>
          <w:rFonts w:ascii="Arial" w:hAnsi="Arial" w:cs="Arial"/>
          <w:szCs w:val="18"/>
          <w:lang w:eastAsia="x-none"/>
        </w:rPr>
      </w:r>
      <w:r w:rsidR="00D12130">
        <w:rPr>
          <w:rFonts w:ascii="Arial" w:hAnsi="Arial" w:cs="Arial"/>
          <w:szCs w:val="18"/>
          <w:lang w:eastAsia="x-none"/>
        </w:rPr>
        <w:fldChar w:fldCharType="separate"/>
      </w:r>
      <w:r w:rsidR="00D12130">
        <w:rPr>
          <w:rFonts w:ascii="Arial" w:hAnsi="Arial" w:cs="Arial"/>
          <w:szCs w:val="18"/>
          <w:lang w:eastAsia="x-none"/>
        </w:rPr>
        <w:t>[6]</w:t>
      </w:r>
      <w:r w:rsidR="00D12130">
        <w:rPr>
          <w:rFonts w:ascii="Arial" w:hAnsi="Arial" w:cs="Arial"/>
          <w:szCs w:val="18"/>
          <w:lang w:eastAsia="x-none"/>
        </w:rPr>
        <w:fldChar w:fldCharType="end"/>
      </w:r>
      <w:r>
        <w:rPr>
          <w:rFonts w:ascii="Arial" w:hAnsi="Arial" w:cs="Arial"/>
          <w:szCs w:val="18"/>
          <w:lang w:eastAsia="x-none"/>
        </w:rPr>
        <w:t>:</w:t>
      </w:r>
    </w:p>
    <w:p w14:paraId="672069C0" w14:textId="77777777" w:rsidR="0044445F" w:rsidRPr="0096519C" w:rsidRDefault="0044445F" w:rsidP="0044445F">
      <w:pPr>
        <w:pStyle w:val="PL"/>
      </w:pPr>
      <w:r w:rsidRPr="0096519C">
        <w:t xml:space="preserve">ReportConfigNR ::=                          </w:t>
      </w:r>
      <w:r w:rsidRPr="0096519C">
        <w:rPr>
          <w:color w:val="993366"/>
        </w:rPr>
        <w:t>SEQUENCE</w:t>
      </w:r>
      <w:r w:rsidRPr="0096519C">
        <w:t xml:space="preserve"> {</w:t>
      </w:r>
    </w:p>
    <w:p w14:paraId="6185E75B" w14:textId="77777777" w:rsidR="0044445F" w:rsidRPr="0096519C" w:rsidRDefault="0044445F" w:rsidP="0044445F">
      <w:pPr>
        <w:pStyle w:val="PL"/>
      </w:pPr>
      <w:r w:rsidRPr="0096519C">
        <w:t xml:space="preserve">    reportType                                  </w:t>
      </w:r>
      <w:r w:rsidRPr="0096519C">
        <w:rPr>
          <w:color w:val="993366"/>
        </w:rPr>
        <w:t>CHOICE</w:t>
      </w:r>
      <w:r w:rsidRPr="0096519C">
        <w:t xml:space="preserve"> {</w:t>
      </w:r>
    </w:p>
    <w:p w14:paraId="69096A85" w14:textId="77777777" w:rsidR="0044445F" w:rsidRPr="0096519C" w:rsidRDefault="0044445F" w:rsidP="0044445F">
      <w:pPr>
        <w:pStyle w:val="PL"/>
      </w:pPr>
      <w:r w:rsidRPr="0096519C">
        <w:t xml:space="preserve">        periodical                                  PeriodicalReportConfig,</w:t>
      </w:r>
    </w:p>
    <w:p w14:paraId="29484FB4" w14:textId="77777777" w:rsidR="0044445F" w:rsidRPr="0096519C" w:rsidRDefault="0044445F" w:rsidP="0044445F">
      <w:pPr>
        <w:pStyle w:val="PL"/>
      </w:pPr>
      <w:r w:rsidRPr="0096519C">
        <w:t xml:space="preserve">        eventTriggered                              EventTriggerConfig,</w:t>
      </w:r>
    </w:p>
    <w:p w14:paraId="562668A2" w14:textId="77777777" w:rsidR="0044445F" w:rsidRPr="0096519C" w:rsidRDefault="0044445F" w:rsidP="0044445F">
      <w:pPr>
        <w:pStyle w:val="PL"/>
      </w:pPr>
      <w:r w:rsidRPr="0096519C">
        <w:t xml:space="preserve">        ...,</w:t>
      </w:r>
    </w:p>
    <w:p w14:paraId="1A88EA31" w14:textId="77777777" w:rsidR="0044445F" w:rsidRPr="0096519C" w:rsidRDefault="0044445F" w:rsidP="0044445F">
      <w:pPr>
        <w:pStyle w:val="PL"/>
      </w:pPr>
      <w:r w:rsidRPr="0096519C">
        <w:t xml:space="preserve">        reportCGI                                   ReportCGI,</w:t>
      </w:r>
    </w:p>
    <w:p w14:paraId="118D1D64" w14:textId="77777777" w:rsidR="0044445F" w:rsidRDefault="0044445F" w:rsidP="0044445F">
      <w:pPr>
        <w:pStyle w:val="PL"/>
      </w:pPr>
      <w:r w:rsidRPr="0096519C">
        <w:t xml:space="preserve">        reportSFTD                                  ReportSFTD-NR</w:t>
      </w:r>
      <w:r>
        <w:t>,</w:t>
      </w:r>
    </w:p>
    <w:p w14:paraId="6DAD32A8" w14:textId="77777777" w:rsidR="0044445F" w:rsidRPr="00FF5D15" w:rsidRDefault="0044445F" w:rsidP="0044445F">
      <w:pPr>
        <w:pStyle w:val="PL"/>
        <w:rPr>
          <w:highlight w:val="yellow"/>
        </w:rPr>
      </w:pPr>
      <w:r>
        <w:tab/>
      </w:r>
      <w:r>
        <w:tab/>
      </w:r>
      <w:r w:rsidRPr="00FF5D15">
        <w:rPr>
          <w:highlight w:val="yellow"/>
        </w:rPr>
        <w:t>cli-Periodical-r16                          CLI-PeriodicalReportConfig-r16,</w:t>
      </w:r>
    </w:p>
    <w:p w14:paraId="287D531D" w14:textId="77777777" w:rsidR="0044445F" w:rsidRPr="0096519C" w:rsidRDefault="0044445F" w:rsidP="0044445F">
      <w:pPr>
        <w:pStyle w:val="PL"/>
      </w:pPr>
      <w:r w:rsidRPr="00B454E7">
        <w:tab/>
      </w:r>
      <w:r w:rsidRPr="00B454E7">
        <w:tab/>
        <w:t>cli-EventTriggered-r16                      CLI-EventTriggerConfig-r16</w:t>
      </w:r>
    </w:p>
    <w:p w14:paraId="6AEA5194" w14:textId="77777777" w:rsidR="0044445F" w:rsidRPr="0096519C" w:rsidRDefault="0044445F" w:rsidP="0044445F">
      <w:pPr>
        <w:pStyle w:val="PL"/>
      </w:pPr>
      <w:r w:rsidRPr="0096519C">
        <w:t xml:space="preserve">    }</w:t>
      </w:r>
    </w:p>
    <w:p w14:paraId="3A4896FF" w14:textId="4B1064E2" w:rsidR="0044445F" w:rsidRDefault="0044445F" w:rsidP="0044445F">
      <w:pPr>
        <w:pStyle w:val="PL"/>
      </w:pPr>
      <w:r w:rsidRPr="0096519C">
        <w:t>}</w:t>
      </w:r>
    </w:p>
    <w:p w14:paraId="4EFB14EE" w14:textId="115EDEB5" w:rsidR="0044445F" w:rsidRDefault="0044445F" w:rsidP="0044445F">
      <w:pPr>
        <w:pStyle w:val="PL"/>
      </w:pPr>
    </w:p>
    <w:p w14:paraId="31D157A4" w14:textId="77777777" w:rsidR="0044445F" w:rsidRPr="0096519C" w:rsidRDefault="0044445F" w:rsidP="0044445F">
      <w:pPr>
        <w:pStyle w:val="PL"/>
      </w:pPr>
    </w:p>
    <w:p w14:paraId="2F6782C4" w14:textId="77777777" w:rsidR="0044445F" w:rsidRPr="00FF5D15" w:rsidRDefault="0044445F" w:rsidP="0044445F">
      <w:pPr>
        <w:pStyle w:val="PL"/>
        <w:rPr>
          <w:highlight w:val="yellow"/>
        </w:rPr>
      </w:pPr>
      <w:r w:rsidRPr="00FF5D15">
        <w:rPr>
          <w:highlight w:val="yellow"/>
        </w:rPr>
        <w:t>CLI-PeriodicalReportConfig-r16 ::=</w:t>
      </w:r>
      <w:r w:rsidRPr="00FF5D15">
        <w:rPr>
          <w:highlight w:val="yellow"/>
        </w:rPr>
        <w:tab/>
      </w:r>
      <w:r w:rsidRPr="00FF5D15">
        <w:rPr>
          <w:highlight w:val="yellow"/>
        </w:rPr>
        <w:tab/>
      </w:r>
      <w:r w:rsidRPr="00FF5D15">
        <w:rPr>
          <w:highlight w:val="yellow"/>
        </w:rPr>
        <w:tab/>
      </w:r>
      <w:r w:rsidRPr="00FF5D15">
        <w:rPr>
          <w:color w:val="993366"/>
          <w:highlight w:val="yellow"/>
        </w:rPr>
        <w:t>SEQUENCE</w:t>
      </w:r>
      <w:r w:rsidRPr="00FF5D15">
        <w:rPr>
          <w:highlight w:val="yellow"/>
        </w:rPr>
        <w:t xml:space="preserve"> {</w:t>
      </w:r>
    </w:p>
    <w:p w14:paraId="31106196" w14:textId="77777777" w:rsidR="0044445F" w:rsidRPr="00FF5D15" w:rsidRDefault="0044445F" w:rsidP="0044445F">
      <w:pPr>
        <w:pStyle w:val="PL"/>
        <w:rPr>
          <w:highlight w:val="yellow"/>
        </w:rPr>
      </w:pPr>
      <w:r w:rsidRPr="00FF5D15">
        <w:rPr>
          <w:highlight w:val="yellow"/>
        </w:rPr>
        <w:tab/>
        <w:t>reportInterval-r16                          ReportInterval,</w:t>
      </w:r>
    </w:p>
    <w:p w14:paraId="5C7C7CCD" w14:textId="77777777" w:rsidR="0044445F" w:rsidRPr="00FF5D15" w:rsidRDefault="0044445F" w:rsidP="0044445F">
      <w:pPr>
        <w:pStyle w:val="PL"/>
        <w:rPr>
          <w:highlight w:val="yellow"/>
        </w:rPr>
      </w:pPr>
      <w:r w:rsidRPr="00FF5D15">
        <w:rPr>
          <w:highlight w:val="yellow"/>
        </w:rPr>
        <w:t xml:space="preserve">    reportAmount-r16                            </w:t>
      </w:r>
      <w:r w:rsidRPr="00FF5D15">
        <w:rPr>
          <w:color w:val="993366"/>
          <w:highlight w:val="yellow"/>
        </w:rPr>
        <w:t>ENUMERATED</w:t>
      </w:r>
      <w:r w:rsidRPr="00FF5D15">
        <w:rPr>
          <w:highlight w:val="yellow"/>
        </w:rPr>
        <w:t xml:space="preserve"> {r1, r2, r4, r8, r16, r32, r64, infinity},</w:t>
      </w:r>
    </w:p>
    <w:p w14:paraId="2ECC9EFD" w14:textId="77777777" w:rsidR="0044445F" w:rsidRPr="00B454E7" w:rsidRDefault="0044445F" w:rsidP="0044445F">
      <w:pPr>
        <w:pStyle w:val="PL"/>
      </w:pPr>
      <w:r w:rsidRPr="00B454E7">
        <w:tab/>
        <w:t>reportQuantityCLI-r16                       MeasReportQuantityCLI-r16,</w:t>
      </w:r>
    </w:p>
    <w:p w14:paraId="7AFC1391" w14:textId="77777777" w:rsidR="0044445F" w:rsidRPr="00B454E7" w:rsidRDefault="0044445F" w:rsidP="0044445F">
      <w:pPr>
        <w:pStyle w:val="PL"/>
      </w:pPr>
      <w:r w:rsidRPr="00B454E7">
        <w:tab/>
        <w:t xml:space="preserve">maxReportCLI-r16                            </w:t>
      </w:r>
      <w:r w:rsidRPr="00B454E7">
        <w:rPr>
          <w:color w:val="993366"/>
        </w:rPr>
        <w:t>INTEGER</w:t>
      </w:r>
      <w:r w:rsidRPr="00B454E7">
        <w:t xml:space="preserve"> (1..maxCLI-Report-r16),</w:t>
      </w:r>
    </w:p>
    <w:p w14:paraId="3387A2B4" w14:textId="77777777" w:rsidR="0044445F" w:rsidRPr="00B454E7" w:rsidRDefault="0044445F" w:rsidP="0044445F">
      <w:pPr>
        <w:pStyle w:val="PL"/>
      </w:pPr>
      <w:r w:rsidRPr="00B454E7">
        <w:tab/>
        <w:t>...</w:t>
      </w:r>
    </w:p>
    <w:p w14:paraId="7579A522" w14:textId="77777777" w:rsidR="0044445F" w:rsidRPr="00B454E7" w:rsidRDefault="0044445F" w:rsidP="0044445F">
      <w:pPr>
        <w:pStyle w:val="PL"/>
      </w:pPr>
      <w:r w:rsidRPr="00B454E7">
        <w:t>}</w:t>
      </w:r>
    </w:p>
    <w:p w14:paraId="56C11012" w14:textId="77777777" w:rsidR="0044445F" w:rsidRPr="00B454E7" w:rsidRDefault="0044445F" w:rsidP="0044445F">
      <w:pPr>
        <w:pStyle w:val="PL"/>
      </w:pPr>
    </w:p>
    <w:p w14:paraId="47927328" w14:textId="77777777" w:rsidR="0044445F" w:rsidRPr="00B454E7" w:rsidRDefault="0044445F" w:rsidP="0044445F">
      <w:pPr>
        <w:pStyle w:val="PL"/>
      </w:pPr>
      <w:r w:rsidRPr="00B454E7">
        <w:t>MeasTriggerQuantityCLI-r16 ::=</w:t>
      </w:r>
      <w:r w:rsidRPr="00B454E7">
        <w:tab/>
      </w:r>
      <w:r w:rsidRPr="00B454E7">
        <w:tab/>
      </w:r>
      <w:r w:rsidRPr="00B454E7">
        <w:tab/>
      </w:r>
      <w:r w:rsidRPr="00B454E7">
        <w:tab/>
      </w:r>
      <w:r w:rsidRPr="00B454E7">
        <w:rPr>
          <w:color w:val="993366"/>
        </w:rPr>
        <w:t>CHOICE</w:t>
      </w:r>
      <w:r w:rsidRPr="00B454E7">
        <w:t xml:space="preserve"> {</w:t>
      </w:r>
    </w:p>
    <w:p w14:paraId="58589F98" w14:textId="77777777" w:rsidR="0044445F" w:rsidRPr="00B454E7" w:rsidRDefault="0044445F" w:rsidP="0044445F">
      <w:pPr>
        <w:pStyle w:val="PL"/>
      </w:pPr>
      <w:r w:rsidRPr="00B454E7">
        <w:t xml:space="preserve">    srs-RSRP-r16</w:t>
      </w:r>
      <w:r w:rsidRPr="00B454E7">
        <w:tab/>
      </w:r>
      <w:r w:rsidRPr="00B454E7">
        <w:tab/>
      </w:r>
      <w:r w:rsidRPr="00B454E7">
        <w:tab/>
      </w:r>
      <w:r w:rsidRPr="00B454E7">
        <w:tab/>
      </w:r>
      <w:r w:rsidRPr="00B454E7">
        <w:tab/>
      </w:r>
      <w:r w:rsidRPr="00B454E7">
        <w:tab/>
      </w:r>
      <w:r w:rsidRPr="00B454E7">
        <w:tab/>
      </w:r>
      <w:r w:rsidRPr="00B454E7">
        <w:tab/>
        <w:t>SRS-RSRP-Range-r16,</w:t>
      </w:r>
    </w:p>
    <w:p w14:paraId="5AEF70CB" w14:textId="77777777" w:rsidR="0044445F" w:rsidRPr="00B454E7" w:rsidRDefault="0044445F" w:rsidP="0044445F">
      <w:pPr>
        <w:pStyle w:val="PL"/>
      </w:pPr>
      <w:r w:rsidRPr="00B454E7">
        <w:t xml:space="preserve">    </w:t>
      </w:r>
      <w:r w:rsidRPr="00B454E7">
        <w:rPr>
          <w:highlight w:val="yellow"/>
        </w:rPr>
        <w:t>cli-RSSI-r16</w:t>
      </w:r>
      <w:r w:rsidRPr="00B454E7">
        <w:rPr>
          <w:highlight w:val="yellow"/>
        </w:rPr>
        <w:tab/>
      </w:r>
      <w:r w:rsidRPr="00B454E7">
        <w:rPr>
          <w:highlight w:val="yellow"/>
        </w:rPr>
        <w:tab/>
      </w:r>
      <w:r w:rsidRPr="00B454E7">
        <w:rPr>
          <w:highlight w:val="yellow"/>
        </w:rPr>
        <w:tab/>
      </w:r>
      <w:r w:rsidRPr="00B454E7">
        <w:rPr>
          <w:highlight w:val="yellow"/>
        </w:rPr>
        <w:tab/>
      </w:r>
      <w:r w:rsidRPr="00B454E7">
        <w:rPr>
          <w:highlight w:val="yellow"/>
        </w:rPr>
        <w:tab/>
      </w:r>
      <w:r w:rsidRPr="00B454E7">
        <w:rPr>
          <w:highlight w:val="yellow"/>
        </w:rPr>
        <w:tab/>
      </w:r>
      <w:r w:rsidRPr="00B454E7">
        <w:rPr>
          <w:highlight w:val="yellow"/>
        </w:rPr>
        <w:tab/>
      </w:r>
      <w:r w:rsidRPr="00B454E7">
        <w:rPr>
          <w:highlight w:val="yellow"/>
        </w:rPr>
        <w:tab/>
        <w:t>CLI-RSSI-Range-r16</w:t>
      </w:r>
    </w:p>
    <w:p w14:paraId="2EC70F23" w14:textId="77777777" w:rsidR="0044445F" w:rsidRPr="00B454E7" w:rsidRDefault="0044445F" w:rsidP="0044445F">
      <w:pPr>
        <w:pStyle w:val="PL"/>
      </w:pPr>
      <w:r w:rsidRPr="00B454E7">
        <w:t>}</w:t>
      </w:r>
    </w:p>
    <w:p w14:paraId="259C8111" w14:textId="77777777" w:rsidR="0044445F" w:rsidRPr="00B454E7" w:rsidRDefault="0044445F" w:rsidP="0044445F">
      <w:pPr>
        <w:pStyle w:val="PL"/>
      </w:pPr>
    </w:p>
    <w:p w14:paraId="00102A5E" w14:textId="77777777" w:rsidR="0044445F" w:rsidRDefault="0044445F" w:rsidP="0044445F">
      <w:pPr>
        <w:pStyle w:val="PL"/>
      </w:pPr>
      <w:r w:rsidRPr="00B454E7">
        <w:t>MeasReportQuantityCLI-r16 ::=</w:t>
      </w:r>
      <w:r w:rsidRPr="00B454E7">
        <w:tab/>
      </w:r>
      <w:r w:rsidRPr="00B454E7">
        <w:tab/>
      </w:r>
      <w:r w:rsidRPr="00B454E7">
        <w:tab/>
      </w:r>
      <w:r w:rsidRPr="00B454E7">
        <w:tab/>
        <w:t>ENUMERATED {srs-rsrp, cli-rssi}</w:t>
      </w:r>
    </w:p>
    <w:p w14:paraId="7F927CF9" w14:textId="77777777" w:rsidR="0044445F" w:rsidRPr="0096519C" w:rsidRDefault="0044445F" w:rsidP="0044445F">
      <w:pPr>
        <w:pStyle w:val="PL"/>
      </w:pPr>
    </w:p>
    <w:p w14:paraId="1CA30AFB" w14:textId="77777777" w:rsidR="0044445F" w:rsidRPr="00AB1C93" w:rsidRDefault="0044445F" w:rsidP="00A83054">
      <w:pPr>
        <w:rPr>
          <w:rFonts w:ascii="Arial" w:hAnsi="Arial" w:cs="Arial"/>
          <w:szCs w:val="18"/>
          <w:lang w:eastAsia="x-none"/>
        </w:rPr>
      </w:pPr>
    </w:p>
    <w:p w14:paraId="02ACCE15" w14:textId="43CF59BF" w:rsidR="00B454E7" w:rsidRDefault="00B454E7" w:rsidP="00B454E7">
      <w:pPr>
        <w:pStyle w:val="Heading3"/>
      </w:pPr>
      <w:r>
        <w:lastRenderedPageBreak/>
        <w:t>2.3.2</w:t>
      </w:r>
      <w:r>
        <w:tab/>
        <w:t>Configuring RSSI measurement objects</w:t>
      </w:r>
    </w:p>
    <w:p w14:paraId="04B2CF34" w14:textId="6B7592B1" w:rsidR="003C0AF0" w:rsidRPr="003C0AF0" w:rsidRDefault="003C0AF0" w:rsidP="003C0AF0">
      <w:pPr>
        <w:pStyle w:val="Doc-text"/>
      </w:pPr>
      <w:r>
        <w:t xml:space="preserve">Similar considerations should be done for the measurement object. The Table below shows the descriptions for RSSI and CLI-RSSI related to measurement objects:  </w:t>
      </w:r>
    </w:p>
    <w:tbl>
      <w:tblPr>
        <w:tblStyle w:val="TableGrid"/>
        <w:tblW w:w="0" w:type="auto"/>
        <w:tblLook w:val="04A0" w:firstRow="1" w:lastRow="0" w:firstColumn="1" w:lastColumn="0" w:noHBand="0" w:noVBand="1"/>
      </w:tblPr>
      <w:tblGrid>
        <w:gridCol w:w="7139"/>
        <w:gridCol w:w="7139"/>
      </w:tblGrid>
      <w:tr w:rsidR="003C0AF0" w14:paraId="77CD0C82" w14:textId="77777777" w:rsidTr="003C0AF0">
        <w:tc>
          <w:tcPr>
            <w:tcW w:w="7139" w:type="dxa"/>
          </w:tcPr>
          <w:p w14:paraId="499E5B5A" w14:textId="5D7E7767" w:rsidR="003C0AF0" w:rsidRPr="003C0AF0" w:rsidRDefault="003C0AF0" w:rsidP="00A83054">
            <w:pPr>
              <w:pStyle w:val="BodyText"/>
              <w:rPr>
                <w:b/>
                <w:bCs/>
                <w:lang w:val="en-US" w:eastAsia="ja-JP"/>
              </w:rPr>
            </w:pPr>
            <w:r w:rsidRPr="003C0AF0">
              <w:rPr>
                <w:b/>
                <w:bCs/>
                <w:lang w:val="en-US" w:eastAsia="ja-JP"/>
              </w:rPr>
              <w:t>Measurements objects covering RSSI measurements</w:t>
            </w:r>
          </w:p>
        </w:tc>
        <w:tc>
          <w:tcPr>
            <w:tcW w:w="7139" w:type="dxa"/>
          </w:tcPr>
          <w:p w14:paraId="5B236456" w14:textId="4F7482EB" w:rsidR="003C0AF0" w:rsidRPr="003C0AF0" w:rsidRDefault="003C0AF0" w:rsidP="00A83054">
            <w:pPr>
              <w:pStyle w:val="BodyText"/>
              <w:rPr>
                <w:b/>
                <w:bCs/>
                <w:lang w:val="en-US" w:eastAsia="ja-JP"/>
              </w:rPr>
            </w:pPr>
            <w:r w:rsidRPr="003C0AF0">
              <w:rPr>
                <w:b/>
                <w:bCs/>
                <w:lang w:val="en-US" w:eastAsia="ja-JP"/>
              </w:rPr>
              <w:t>CLI measurement objects covering CLI-RSSI</w:t>
            </w:r>
          </w:p>
        </w:tc>
      </w:tr>
      <w:tr w:rsidR="003C0AF0" w14:paraId="29A9BC84" w14:textId="77777777" w:rsidTr="003C0AF0">
        <w:tc>
          <w:tcPr>
            <w:tcW w:w="7139" w:type="dxa"/>
          </w:tcPr>
          <w:p w14:paraId="1065CC31" w14:textId="266133A9" w:rsidR="003C0AF0" w:rsidRDefault="003C0AF0" w:rsidP="003C0AF0">
            <w:pPr>
              <w:rPr>
                <w:lang w:val="en-US"/>
              </w:rPr>
            </w:pPr>
            <w:r w:rsidRPr="003C0AF0">
              <w:rPr>
                <w:lang w:val="en-US"/>
              </w:rPr>
              <w:t xml:space="preserve">For NR measurement object(s), the UE measures and reports on the serving cell(s), listed cells and/or detected cells. </w:t>
            </w:r>
            <w:r>
              <w:t>For inter-RAT measurements object(s) of E-UTRA, the UE measures and reports on listed cells and detected cells and</w:t>
            </w:r>
            <w:r w:rsidRPr="00B454E7">
              <w:rPr>
                <w:highlight w:val="yellow"/>
              </w:rPr>
              <w:t>, for RSSI and channel occupancy measurements, the UE measures and reports on any reception on the indicated frequency.</w:t>
            </w:r>
          </w:p>
        </w:tc>
        <w:tc>
          <w:tcPr>
            <w:tcW w:w="7139" w:type="dxa"/>
          </w:tcPr>
          <w:p w14:paraId="2C573C1C" w14:textId="557A68E2" w:rsidR="003C0AF0" w:rsidRDefault="003C0AF0" w:rsidP="003C0AF0">
            <w:pPr>
              <w:rPr>
                <w:lang w:val="en-US"/>
              </w:rPr>
            </w:pPr>
            <w:r w:rsidRPr="003C0AF0">
              <w:rPr>
                <w:lang w:val="en-US"/>
              </w:rPr>
              <w:t xml:space="preserve">For NR measurement object(s), the UE measures and reports on the serving cell(s), listed cells and/or detected cells. </w:t>
            </w:r>
            <w:r w:rsidRPr="0096519C">
              <w:t>For inter-RAT measurements object(s) of E-UTRA, the UE measures and reports on listed cells and detected cells.</w:t>
            </w:r>
            <w:r>
              <w:t xml:space="preserve"> </w:t>
            </w:r>
            <w:r w:rsidRPr="00B454E7">
              <w:rPr>
                <w:highlight w:val="yellow"/>
              </w:rPr>
              <w:t>For CLI measurement object(s), the UE measures and reports on configured CLI measurement resources (i.e. SRS resources and/or CLI-RSSI resources).</w:t>
            </w:r>
          </w:p>
        </w:tc>
      </w:tr>
    </w:tbl>
    <w:p w14:paraId="143E4E89" w14:textId="70F133DE" w:rsidR="00A83054" w:rsidRDefault="00A83054" w:rsidP="00A83054">
      <w:pPr>
        <w:pStyle w:val="BodyText"/>
        <w:rPr>
          <w:lang w:val="en-US" w:eastAsia="ja-JP"/>
        </w:rPr>
      </w:pPr>
    </w:p>
    <w:p w14:paraId="7C03C461" w14:textId="78CEBD55" w:rsidR="00E111BB" w:rsidRDefault="003C0AF0" w:rsidP="00A83054">
      <w:pPr>
        <w:pStyle w:val="BodyText"/>
      </w:pPr>
      <w:r>
        <w:t xml:space="preserve">As legacy </w:t>
      </w:r>
      <w:r w:rsidR="00E111BB">
        <w:t xml:space="preserve">NR </w:t>
      </w:r>
      <w:r>
        <w:t xml:space="preserve">measurement objects are related to cells, while RSSI is the power </w:t>
      </w:r>
      <w:proofErr w:type="gramStart"/>
      <w:r>
        <w:t>received ”</w:t>
      </w:r>
      <w:r w:rsidRPr="00694648">
        <w:rPr>
          <w:lang w:eastAsia="en-GB"/>
        </w:rPr>
        <w:t>by</w:t>
      </w:r>
      <w:proofErr w:type="gramEnd"/>
      <w:r w:rsidRPr="00694648">
        <w:rPr>
          <w:lang w:eastAsia="en-GB"/>
        </w:rPr>
        <w:t xml:space="preserve"> the UE </w:t>
      </w:r>
      <w:r w:rsidRPr="003C0AF0">
        <w:rPr>
          <w:highlight w:val="yellow"/>
          <w:lang w:eastAsia="en-GB"/>
        </w:rPr>
        <w:t>from all sources</w:t>
      </w:r>
      <w:r w:rsidRPr="00694648">
        <w:rPr>
          <w:lang w:eastAsia="en-GB"/>
        </w:rPr>
        <w:t>, including co-channel serving and non-serving cells, adjacent channel interference, thermal noise etc</w:t>
      </w:r>
      <w:r>
        <w:t>”, it is not necessary to configure cell-related parameters as part of the measurement object covering RSSI measurements. To save signalling overhead, it would be beneficial to define a new measurement object for RSSI measurement in a similar way as for CLI measurement objects.</w:t>
      </w:r>
    </w:p>
    <w:p w14:paraId="58CB85EA" w14:textId="69CC2272" w:rsidR="00E111BB" w:rsidRDefault="00E111BB" w:rsidP="00E111BB">
      <w:pPr>
        <w:pStyle w:val="Proposal"/>
        <w:sectPr w:rsidR="00E111BB" w:rsidSect="00BD1DDE">
          <w:footnotePr>
            <w:numRestart w:val="eachSect"/>
          </w:footnotePr>
          <w:pgSz w:w="16840" w:h="11907" w:orient="landscape" w:code="9"/>
          <w:pgMar w:top="1134" w:right="1134" w:bottom="1134" w:left="1418" w:header="680" w:footer="567" w:gutter="0"/>
          <w:cols w:space="720"/>
          <w:docGrid w:linePitch="272"/>
        </w:sectPr>
      </w:pPr>
      <w:bookmarkStart w:id="13" w:name="_Toc32512531"/>
      <w:r>
        <w:t xml:space="preserve">Consider using similar structures for RSSI measurement (report) configuration as for the already defined CLI </w:t>
      </w:r>
      <w:proofErr w:type="gramStart"/>
      <w:r>
        <w:t>measurement  framework</w:t>
      </w:r>
      <w:proofErr w:type="gramEnd"/>
      <w:r>
        <w:t>.</w:t>
      </w:r>
      <w:bookmarkEnd w:id="13"/>
    </w:p>
    <w:p w14:paraId="0C042E20" w14:textId="36931280" w:rsidR="00C01F33" w:rsidRPr="00CE0424" w:rsidRDefault="005E67AD" w:rsidP="00CE0424">
      <w:pPr>
        <w:pStyle w:val="Heading1"/>
      </w:pPr>
      <w:r>
        <w:lastRenderedPageBreak/>
        <w:t>3</w:t>
      </w:r>
      <w:r w:rsidR="00EC4447">
        <w:tab/>
      </w:r>
      <w:r w:rsidR="00C01F33" w:rsidRPr="00CE0424">
        <w:t>Conclusion</w:t>
      </w:r>
    </w:p>
    <w:p w14:paraId="176A4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89F8DC3" w14:textId="77777777" w:rsidR="00136349" w:rsidRDefault="006F6582">
      <w:pPr>
        <w:pStyle w:val="TableofFigures"/>
        <w:tabs>
          <w:tab w:val="right" w:leader="dot" w:pos="14278"/>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32418600" w:history="1">
        <w:r w:rsidR="00136349" w:rsidRPr="00F008A3">
          <w:rPr>
            <w:rStyle w:val="Hyperlink"/>
            <w:rFonts w:cs="Arial"/>
            <w:noProof/>
          </w:rPr>
          <w:t>Observation 1</w:t>
        </w:r>
        <w:r w:rsidR="00136349">
          <w:rPr>
            <w:rFonts w:asciiTheme="minorHAnsi" w:eastAsiaTheme="minorEastAsia" w:hAnsiTheme="minorHAnsi" w:cstheme="minorBidi"/>
            <w:b w:val="0"/>
            <w:noProof/>
            <w:sz w:val="22"/>
            <w:szCs w:val="22"/>
          </w:rPr>
          <w:tab/>
        </w:r>
        <w:r w:rsidR="00136349" w:rsidRPr="00F008A3">
          <w:rPr>
            <w:rStyle w:val="Hyperlink"/>
            <w:noProof/>
          </w:rPr>
          <w:t>The RSSI measurement defined for CLI already provides configurations needed for NR-U.</w:t>
        </w:r>
      </w:hyperlink>
    </w:p>
    <w:p w14:paraId="269CDAD3" w14:textId="4E1CF994" w:rsidR="006E1C82" w:rsidRDefault="006F6582" w:rsidP="008E065E">
      <w:pPr>
        <w:pStyle w:val="BodyText"/>
        <w:rPr>
          <w:b/>
          <w:bCs/>
        </w:rPr>
      </w:pPr>
      <w:r>
        <w:rPr>
          <w:b/>
          <w:bCs/>
        </w:rPr>
        <w:fldChar w:fldCharType="end"/>
      </w:r>
    </w:p>
    <w:p w14:paraId="6A83998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CC8EE7" w14:textId="054B54A3" w:rsidR="00E111BB" w:rsidRDefault="006E1C82">
      <w:pPr>
        <w:pStyle w:val="TableofFigures"/>
        <w:tabs>
          <w:tab w:val="right" w:leader="dot" w:pos="14278"/>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12526" w:history="1">
        <w:r w:rsidR="00E111BB" w:rsidRPr="00816BF3">
          <w:rPr>
            <w:rStyle w:val="Hyperlink"/>
            <w:rFonts w:cs="Arial"/>
            <w:noProof/>
            <w:lang w:val="en-US" w:eastAsia="ja-JP"/>
          </w:rPr>
          <w:t>Proposal 1</w:t>
        </w:r>
        <w:r w:rsidR="00E111BB">
          <w:rPr>
            <w:rFonts w:asciiTheme="minorHAnsi" w:eastAsiaTheme="minorEastAsia" w:hAnsiTheme="minorHAnsi" w:cstheme="minorBidi"/>
            <w:b w:val="0"/>
            <w:noProof/>
            <w:sz w:val="22"/>
            <w:szCs w:val="22"/>
          </w:rPr>
          <w:tab/>
        </w:r>
        <w:r w:rsidR="00E111BB" w:rsidRPr="00816BF3">
          <w:rPr>
            <w:rStyle w:val="Hyperlink"/>
            <w:noProof/>
          </w:rPr>
          <w:t xml:space="preserve">In order to support handover from LTE to NR-U, include </w:t>
        </w:r>
        <w:r w:rsidR="00E111BB" w:rsidRPr="00816BF3">
          <w:rPr>
            <w:rStyle w:val="Hyperlink"/>
            <w:i/>
            <w:noProof/>
            <w:lang w:eastAsia="ja-JP"/>
          </w:rPr>
          <w:t xml:space="preserve">ssb-QCL-RelationCommon </w:t>
        </w:r>
        <w:r w:rsidR="00E111BB" w:rsidRPr="00816BF3">
          <w:rPr>
            <w:rStyle w:val="Hyperlink"/>
            <w:noProof/>
            <w:lang w:eastAsia="ja-JP"/>
          </w:rPr>
          <w:t>in</w:t>
        </w:r>
        <w:r w:rsidR="00E111BB" w:rsidRPr="00816BF3">
          <w:rPr>
            <w:rStyle w:val="Hyperlink"/>
            <w:i/>
            <w:noProof/>
            <w:lang w:eastAsia="ja-JP"/>
          </w:rPr>
          <w:t xml:space="preserve"> </w:t>
        </w:r>
        <w:r w:rsidR="00E111BB" w:rsidRPr="00816BF3">
          <w:rPr>
            <w:rStyle w:val="Hyperlink"/>
            <w:i/>
            <w:noProof/>
          </w:rPr>
          <w:t>RS-ConfigSSB-NR.</w:t>
        </w:r>
      </w:hyperlink>
    </w:p>
    <w:p w14:paraId="3F92F8A1" w14:textId="6D3EF871" w:rsidR="00E111BB" w:rsidRDefault="00010591">
      <w:pPr>
        <w:pStyle w:val="TableofFigures"/>
        <w:tabs>
          <w:tab w:val="right" w:leader="dot" w:pos="14278"/>
        </w:tabs>
        <w:rPr>
          <w:rFonts w:asciiTheme="minorHAnsi" w:eastAsiaTheme="minorEastAsia" w:hAnsiTheme="minorHAnsi" w:cstheme="minorBidi"/>
          <w:b w:val="0"/>
          <w:noProof/>
          <w:sz w:val="22"/>
          <w:szCs w:val="22"/>
        </w:rPr>
      </w:pPr>
      <w:hyperlink w:anchor="_Toc32512527" w:history="1">
        <w:r w:rsidR="00E111BB" w:rsidRPr="00816BF3">
          <w:rPr>
            <w:rStyle w:val="Hyperlink"/>
            <w:rFonts w:eastAsia="SimSun" w:cs="Arial"/>
            <w:noProof/>
            <w:lang w:val="en-US"/>
          </w:rPr>
          <w:t>Proposal 2</w:t>
        </w:r>
        <w:r w:rsidR="00E111BB">
          <w:rPr>
            <w:rFonts w:asciiTheme="minorHAnsi" w:eastAsiaTheme="minorEastAsia" w:hAnsiTheme="minorHAnsi" w:cstheme="minorBidi"/>
            <w:b w:val="0"/>
            <w:noProof/>
            <w:sz w:val="22"/>
            <w:szCs w:val="22"/>
          </w:rPr>
          <w:tab/>
        </w:r>
        <w:r w:rsidR="00E111BB" w:rsidRPr="00816BF3">
          <w:rPr>
            <w:rStyle w:val="Hyperlink"/>
            <w:noProof/>
            <w:lang w:eastAsia="ja-JP"/>
          </w:rPr>
          <w:t>In order to include cell-specific Q values for handover from LTE to NR-U</w:t>
        </w:r>
        <w:r w:rsidR="00E111BB" w:rsidRPr="00816BF3">
          <w:rPr>
            <w:rStyle w:val="Hyperlink"/>
            <w:noProof/>
          </w:rPr>
          <w:t xml:space="preserve">, include </w:t>
        </w:r>
        <w:r w:rsidR="00E111BB" w:rsidRPr="00816BF3">
          <w:rPr>
            <w:rStyle w:val="Hyperlink"/>
            <w:i/>
            <w:noProof/>
            <w:lang w:eastAsia="ja-JP"/>
          </w:rPr>
          <w:t xml:space="preserve">ssb-QCL-Relation </w:t>
        </w:r>
        <w:r w:rsidR="00E111BB" w:rsidRPr="00816BF3">
          <w:rPr>
            <w:rStyle w:val="Hyperlink"/>
            <w:noProof/>
            <w:lang w:eastAsia="ja-JP"/>
          </w:rPr>
          <w:t xml:space="preserve">in a new IE </w:t>
        </w:r>
        <w:r w:rsidR="00E111BB" w:rsidRPr="00816BF3">
          <w:rPr>
            <w:rStyle w:val="Hyperlink"/>
            <w:i/>
            <w:noProof/>
          </w:rPr>
          <w:t>SSB-QCL-RelationList</w:t>
        </w:r>
        <w:r w:rsidR="00E111BB" w:rsidRPr="00816BF3">
          <w:rPr>
            <w:rStyle w:val="Hyperlink"/>
            <w:noProof/>
            <w:lang w:eastAsia="ja-JP"/>
          </w:rPr>
          <w:t xml:space="preserve"> within</w:t>
        </w:r>
        <w:r w:rsidR="00E111BB" w:rsidRPr="00816BF3">
          <w:rPr>
            <w:rStyle w:val="Hyperlink"/>
            <w:noProof/>
          </w:rPr>
          <w:t xml:space="preserve"> </w:t>
        </w:r>
        <w:r w:rsidR="00E111BB" w:rsidRPr="00816BF3">
          <w:rPr>
            <w:rStyle w:val="Hyperlink"/>
            <w:i/>
            <w:noProof/>
          </w:rPr>
          <w:t>RS-ConfigSSB-NR</w:t>
        </w:r>
        <w:r w:rsidR="00E111BB" w:rsidRPr="00816BF3">
          <w:rPr>
            <w:rStyle w:val="Hyperlink"/>
            <w:noProof/>
            <w:lang w:eastAsia="ja-JP"/>
          </w:rPr>
          <w:t>.</w:t>
        </w:r>
      </w:hyperlink>
    </w:p>
    <w:p w14:paraId="0459019F" w14:textId="30A309AD" w:rsidR="00E111BB" w:rsidRDefault="00010591">
      <w:pPr>
        <w:pStyle w:val="TableofFigures"/>
        <w:tabs>
          <w:tab w:val="right" w:leader="dot" w:pos="14278"/>
        </w:tabs>
        <w:rPr>
          <w:rFonts w:asciiTheme="minorHAnsi" w:eastAsiaTheme="minorEastAsia" w:hAnsiTheme="minorHAnsi" w:cstheme="minorBidi"/>
          <w:b w:val="0"/>
          <w:noProof/>
          <w:sz w:val="22"/>
          <w:szCs w:val="22"/>
        </w:rPr>
      </w:pPr>
      <w:hyperlink w:anchor="_Toc32512528" w:history="1">
        <w:r w:rsidR="00E111BB" w:rsidRPr="00816BF3">
          <w:rPr>
            <w:rStyle w:val="Hyperlink"/>
            <w:rFonts w:cs="Arial"/>
            <w:noProof/>
            <w:lang w:val="en-US" w:eastAsia="ja-JP"/>
          </w:rPr>
          <w:t>Proposal 3</w:t>
        </w:r>
        <w:r w:rsidR="00E111BB">
          <w:rPr>
            <w:rFonts w:asciiTheme="minorHAnsi" w:eastAsiaTheme="minorEastAsia" w:hAnsiTheme="minorHAnsi" w:cstheme="minorBidi"/>
            <w:b w:val="0"/>
            <w:noProof/>
            <w:sz w:val="22"/>
            <w:szCs w:val="22"/>
          </w:rPr>
          <w:tab/>
        </w:r>
        <w:r w:rsidR="00E111BB" w:rsidRPr="00816BF3">
          <w:rPr>
            <w:rStyle w:val="Hyperlink"/>
            <w:noProof/>
          </w:rPr>
          <w:t xml:space="preserve">In order to support idle/inactive mode mobility from LTE to NR-U, include </w:t>
        </w:r>
        <w:r w:rsidR="00E111BB" w:rsidRPr="00816BF3">
          <w:rPr>
            <w:rStyle w:val="Hyperlink"/>
            <w:i/>
            <w:noProof/>
            <w:lang w:eastAsia="ja-JP"/>
          </w:rPr>
          <w:t xml:space="preserve">ssb-QCL-RelationCommon </w:t>
        </w:r>
        <w:r w:rsidR="00E111BB" w:rsidRPr="00816BF3">
          <w:rPr>
            <w:rStyle w:val="Hyperlink"/>
            <w:noProof/>
            <w:lang w:eastAsia="ja-JP"/>
          </w:rPr>
          <w:t>in</w:t>
        </w:r>
        <w:r w:rsidR="00E111BB" w:rsidRPr="00816BF3">
          <w:rPr>
            <w:rStyle w:val="Hyperlink"/>
            <w:i/>
            <w:noProof/>
            <w:lang w:eastAsia="ja-JP"/>
          </w:rPr>
          <w:t xml:space="preserve"> </w:t>
        </w:r>
        <w:r w:rsidR="00E111BB" w:rsidRPr="00816BF3">
          <w:rPr>
            <w:rStyle w:val="Hyperlink"/>
            <w:i/>
            <w:noProof/>
          </w:rPr>
          <w:t>CarrierFreqNR</w:t>
        </w:r>
        <w:r w:rsidR="00E111BB" w:rsidRPr="00816BF3">
          <w:rPr>
            <w:rStyle w:val="Hyperlink"/>
            <w:noProof/>
          </w:rPr>
          <w:t xml:space="preserve"> within SIB24</w:t>
        </w:r>
        <w:r w:rsidR="00E111BB" w:rsidRPr="00816BF3">
          <w:rPr>
            <w:rStyle w:val="Hyperlink"/>
            <w:i/>
            <w:noProof/>
          </w:rPr>
          <w:t>.</w:t>
        </w:r>
      </w:hyperlink>
    </w:p>
    <w:p w14:paraId="659FEF06" w14:textId="7CF7DFBD" w:rsidR="00E111BB" w:rsidRDefault="00010591">
      <w:pPr>
        <w:pStyle w:val="TableofFigures"/>
        <w:tabs>
          <w:tab w:val="right" w:leader="dot" w:pos="14278"/>
        </w:tabs>
        <w:rPr>
          <w:rFonts w:asciiTheme="minorHAnsi" w:eastAsiaTheme="minorEastAsia" w:hAnsiTheme="minorHAnsi" w:cstheme="minorBidi"/>
          <w:b w:val="0"/>
          <w:noProof/>
          <w:sz w:val="22"/>
          <w:szCs w:val="22"/>
        </w:rPr>
      </w:pPr>
      <w:hyperlink w:anchor="_Toc32512529" w:history="1">
        <w:r w:rsidR="00E111BB" w:rsidRPr="00816BF3">
          <w:rPr>
            <w:rStyle w:val="Hyperlink"/>
            <w:rFonts w:eastAsia="SimSun" w:cs="Arial"/>
            <w:noProof/>
            <w:lang w:val="en-US"/>
          </w:rPr>
          <w:t>Proposal 4</w:t>
        </w:r>
        <w:r w:rsidR="00E111BB">
          <w:rPr>
            <w:rFonts w:asciiTheme="minorHAnsi" w:eastAsiaTheme="minorEastAsia" w:hAnsiTheme="minorHAnsi" w:cstheme="minorBidi"/>
            <w:b w:val="0"/>
            <w:noProof/>
            <w:sz w:val="22"/>
            <w:szCs w:val="22"/>
          </w:rPr>
          <w:tab/>
        </w:r>
        <w:r w:rsidR="00E111BB" w:rsidRPr="00816BF3">
          <w:rPr>
            <w:rStyle w:val="Hyperlink"/>
            <w:noProof/>
            <w:lang w:eastAsia="ja-JP"/>
          </w:rPr>
          <w:t>In order to include cell-specific Q values for idle/inactive mode mobility from LTE to NR-U</w:t>
        </w:r>
        <w:r w:rsidR="00E111BB" w:rsidRPr="00816BF3">
          <w:rPr>
            <w:rStyle w:val="Hyperlink"/>
            <w:noProof/>
          </w:rPr>
          <w:t xml:space="preserve">, include </w:t>
        </w:r>
        <w:r w:rsidR="00E111BB" w:rsidRPr="00816BF3">
          <w:rPr>
            <w:rStyle w:val="Hyperlink"/>
            <w:i/>
            <w:noProof/>
            <w:lang w:eastAsia="ja-JP"/>
          </w:rPr>
          <w:t xml:space="preserve">ssb-QCL-Relation </w:t>
        </w:r>
        <w:r w:rsidR="00E111BB" w:rsidRPr="00816BF3">
          <w:rPr>
            <w:rStyle w:val="Hyperlink"/>
            <w:noProof/>
            <w:lang w:eastAsia="ja-JP"/>
          </w:rPr>
          <w:t xml:space="preserve">in a new IE </w:t>
        </w:r>
        <w:r w:rsidR="00E111BB" w:rsidRPr="00816BF3">
          <w:rPr>
            <w:rStyle w:val="Hyperlink"/>
            <w:i/>
            <w:noProof/>
            <w:lang w:eastAsia="ja-JP"/>
          </w:rPr>
          <w:t xml:space="preserve">SSB-QCL-RelationList </w:t>
        </w:r>
        <w:r w:rsidR="00E111BB" w:rsidRPr="00816BF3">
          <w:rPr>
            <w:rStyle w:val="Hyperlink"/>
            <w:noProof/>
            <w:lang w:eastAsia="ja-JP"/>
          </w:rPr>
          <w:t>in</w:t>
        </w:r>
        <w:r w:rsidR="00E111BB" w:rsidRPr="00816BF3">
          <w:rPr>
            <w:rStyle w:val="Hyperlink"/>
            <w:noProof/>
          </w:rPr>
          <w:t xml:space="preserve"> </w:t>
        </w:r>
        <w:r w:rsidR="00E111BB" w:rsidRPr="00816BF3">
          <w:rPr>
            <w:rStyle w:val="Hyperlink"/>
            <w:i/>
            <w:noProof/>
          </w:rPr>
          <w:t>CarrierFreqNR</w:t>
        </w:r>
        <w:r w:rsidR="00E111BB" w:rsidRPr="00816BF3">
          <w:rPr>
            <w:rStyle w:val="Hyperlink"/>
            <w:noProof/>
            <w:lang w:eastAsia="ja-JP"/>
          </w:rPr>
          <w:t xml:space="preserve"> within SIB24.</w:t>
        </w:r>
      </w:hyperlink>
    </w:p>
    <w:p w14:paraId="43A1B736" w14:textId="18142E43" w:rsidR="00E111BB" w:rsidRDefault="00010591">
      <w:pPr>
        <w:pStyle w:val="TableofFigures"/>
        <w:tabs>
          <w:tab w:val="right" w:leader="dot" w:pos="14278"/>
        </w:tabs>
        <w:rPr>
          <w:rFonts w:asciiTheme="minorHAnsi" w:eastAsiaTheme="minorEastAsia" w:hAnsiTheme="minorHAnsi" w:cstheme="minorBidi"/>
          <w:b w:val="0"/>
          <w:noProof/>
          <w:sz w:val="22"/>
          <w:szCs w:val="22"/>
        </w:rPr>
      </w:pPr>
      <w:hyperlink w:anchor="_Toc32512530" w:history="1">
        <w:r w:rsidR="00E111BB" w:rsidRPr="00816BF3">
          <w:rPr>
            <w:rStyle w:val="Hyperlink"/>
            <w:rFonts w:cs="Arial"/>
            <w:noProof/>
          </w:rPr>
          <w:t>Proposal 5</w:t>
        </w:r>
        <w:r w:rsidR="00E111BB">
          <w:rPr>
            <w:rFonts w:asciiTheme="minorHAnsi" w:eastAsiaTheme="minorEastAsia" w:hAnsiTheme="minorHAnsi" w:cstheme="minorBidi"/>
            <w:b w:val="0"/>
            <w:noProof/>
            <w:sz w:val="22"/>
            <w:szCs w:val="22"/>
          </w:rPr>
          <w:tab/>
        </w:r>
        <w:r w:rsidR="00E111BB" w:rsidRPr="00816BF3">
          <w:rPr>
            <w:rStyle w:val="Hyperlink"/>
            <w:noProof/>
          </w:rPr>
          <w:t>If the UE operating with shared spectrum channel access, evaluates a cell which is part of a forbidden tracking area  for roaming, the UE shall only not consider that cell as candidate for cell reselection for a maximum of 300 seconds, but it may continue to search for other cells on the same frequency to check the PLMN/tracking area code of other cells.</w:t>
        </w:r>
      </w:hyperlink>
    </w:p>
    <w:p w14:paraId="2DFE5A06" w14:textId="74DD2CFB" w:rsidR="00E111BB" w:rsidRDefault="00010591">
      <w:pPr>
        <w:pStyle w:val="TableofFigures"/>
        <w:tabs>
          <w:tab w:val="right" w:leader="dot" w:pos="14278"/>
        </w:tabs>
        <w:rPr>
          <w:rFonts w:asciiTheme="minorHAnsi" w:eastAsiaTheme="minorEastAsia" w:hAnsiTheme="minorHAnsi" w:cstheme="minorBidi"/>
          <w:b w:val="0"/>
          <w:noProof/>
          <w:sz w:val="22"/>
          <w:szCs w:val="22"/>
        </w:rPr>
      </w:pPr>
      <w:hyperlink w:anchor="_Toc32512531" w:history="1">
        <w:r w:rsidR="00E111BB" w:rsidRPr="00816BF3">
          <w:rPr>
            <w:rStyle w:val="Hyperlink"/>
            <w:rFonts w:cs="Arial"/>
            <w:noProof/>
          </w:rPr>
          <w:t>Proposal 6</w:t>
        </w:r>
        <w:r w:rsidR="00E111BB">
          <w:rPr>
            <w:rFonts w:asciiTheme="minorHAnsi" w:eastAsiaTheme="minorEastAsia" w:hAnsiTheme="minorHAnsi" w:cstheme="minorBidi"/>
            <w:b w:val="0"/>
            <w:noProof/>
            <w:sz w:val="22"/>
            <w:szCs w:val="22"/>
          </w:rPr>
          <w:tab/>
        </w:r>
        <w:r w:rsidR="00E111BB" w:rsidRPr="00816BF3">
          <w:rPr>
            <w:rStyle w:val="Hyperlink"/>
            <w:noProof/>
          </w:rPr>
          <w:t>Consider using similar structures for RSSI measurement (report) configuration as for the already defined CLI measurement   framework.</w:t>
        </w:r>
      </w:hyperlink>
    </w:p>
    <w:p w14:paraId="7BECF483" w14:textId="047F46D2" w:rsidR="006E1C82" w:rsidRPr="00CE0424" w:rsidRDefault="006E1C82" w:rsidP="006E1C82">
      <w:pPr>
        <w:pStyle w:val="BodyText"/>
        <w:rPr>
          <w:b/>
          <w:bCs/>
        </w:rPr>
      </w:pPr>
      <w:r>
        <w:rPr>
          <w:b/>
          <w:bCs/>
          <w:lang w:val="en-US"/>
        </w:rPr>
        <w:fldChar w:fldCharType="end"/>
      </w:r>
      <w:r w:rsidRPr="00CE0424">
        <w:rPr>
          <w:b/>
          <w:bCs/>
        </w:rPr>
        <w:t xml:space="preserve"> </w:t>
      </w:r>
    </w:p>
    <w:p w14:paraId="15C01E19" w14:textId="66C86925" w:rsidR="00F507D1" w:rsidRPr="00CE0424" w:rsidRDefault="001C7C05" w:rsidP="00CE0424">
      <w:pPr>
        <w:pStyle w:val="Heading1"/>
      </w:pPr>
      <w:bookmarkStart w:id="14" w:name="_In-sequence_SDU_delivery"/>
      <w:bookmarkEnd w:id="14"/>
      <w:r>
        <w:t>4</w:t>
      </w:r>
      <w:r w:rsidR="00EC4447">
        <w:tab/>
      </w:r>
      <w:r w:rsidR="00F507D1" w:rsidRPr="00CE0424">
        <w:t>References</w:t>
      </w:r>
    </w:p>
    <w:p w14:paraId="402F8727" w14:textId="29273FB3" w:rsidR="00D10FEA" w:rsidRPr="00C571D4" w:rsidRDefault="00D10FEA" w:rsidP="00D10FEA">
      <w:pPr>
        <w:pStyle w:val="Reference"/>
        <w:rPr>
          <w:rFonts w:cs="Arial"/>
          <w:lang w:val="en-US"/>
        </w:rPr>
      </w:pPr>
      <w:bookmarkStart w:id="15" w:name="_Ref4399189"/>
      <w:bookmarkStart w:id="16" w:name="_Ref20397324"/>
      <w:bookmarkStart w:id="17" w:name="_Ref20753495"/>
      <w:bookmarkStart w:id="18" w:name="_Ref4398856"/>
      <w:bookmarkStart w:id="19" w:name="_Ref513478584"/>
      <w:r w:rsidRPr="00C571D4">
        <w:rPr>
          <w:rFonts w:cs="Arial"/>
          <w:lang w:val="en-US"/>
        </w:rPr>
        <w:t xml:space="preserve">RP-190706, “Revised WID on NR-based Access to Unlicensed Spectrum”, </w:t>
      </w:r>
      <w:bookmarkEnd w:id="15"/>
      <w:r w:rsidRPr="00D10FEA">
        <w:rPr>
          <w:rFonts w:cs="Arial"/>
          <w:lang w:val="en-US"/>
        </w:rPr>
        <w:t>Qualcomm Inc.</w:t>
      </w:r>
      <w:r w:rsidRPr="00C571D4">
        <w:rPr>
          <w:rFonts w:cs="Arial"/>
          <w:lang w:val="en-US"/>
        </w:rPr>
        <w:t>, RAN#83</w:t>
      </w:r>
      <w:bookmarkEnd w:id="16"/>
      <w:r>
        <w:rPr>
          <w:rFonts w:cs="Arial"/>
          <w:lang w:val="en-US"/>
        </w:rPr>
        <w:t xml:space="preserve">, </w:t>
      </w:r>
      <w:r w:rsidRPr="00D10FEA">
        <w:rPr>
          <w:rFonts w:cs="Arial"/>
          <w:lang w:val="en-US"/>
        </w:rPr>
        <w:t xml:space="preserve">Shenzhen, China, </w:t>
      </w:r>
      <w:r w:rsidR="005E67AD">
        <w:rPr>
          <w:rFonts w:cs="Arial"/>
          <w:lang w:val="en-US"/>
        </w:rPr>
        <w:t xml:space="preserve">18-21 </w:t>
      </w:r>
      <w:proofErr w:type="gramStart"/>
      <w:r w:rsidRPr="00D10FEA">
        <w:rPr>
          <w:rFonts w:cs="Arial"/>
          <w:lang w:val="en-US"/>
        </w:rPr>
        <w:t>March,</w:t>
      </w:r>
      <w:proofErr w:type="gramEnd"/>
      <w:r w:rsidRPr="00D10FEA">
        <w:rPr>
          <w:rFonts w:cs="Arial"/>
          <w:lang w:val="en-US"/>
        </w:rPr>
        <w:t xml:space="preserve"> 2019</w:t>
      </w:r>
      <w:bookmarkEnd w:id="17"/>
    </w:p>
    <w:p w14:paraId="14F0B985" w14:textId="005AF16F" w:rsidR="00D10FEA" w:rsidRDefault="00D10FEA" w:rsidP="00D10FEA">
      <w:pPr>
        <w:pStyle w:val="Reference"/>
        <w:rPr>
          <w:lang w:val="en-US"/>
        </w:rPr>
      </w:pPr>
      <w:bookmarkStart w:id="20" w:name="_Ref10545440"/>
      <w:bookmarkStart w:id="21" w:name="_Ref16769130"/>
      <w:r w:rsidRPr="00D10FEA">
        <w:rPr>
          <w:lang w:val="en-US"/>
        </w:rPr>
        <w:t xml:space="preserve">RP-181433, </w:t>
      </w:r>
      <w:r>
        <w:rPr>
          <w:lang w:val="en-US"/>
        </w:rPr>
        <w:t>“</w:t>
      </w:r>
      <w:r w:rsidRPr="00D10FEA">
        <w:rPr>
          <w:lang w:val="en-US"/>
        </w:rPr>
        <w:t>Work Item on NR Mobility Enhancements</w:t>
      </w:r>
      <w:r>
        <w:rPr>
          <w:lang w:val="en-US"/>
        </w:rPr>
        <w:t>”</w:t>
      </w:r>
      <w:r w:rsidRPr="00D10FEA">
        <w:rPr>
          <w:lang w:val="en-US"/>
        </w:rPr>
        <w:t xml:space="preserve">, Intel, RAN#80, La Jolla, USA, </w:t>
      </w:r>
      <w:r w:rsidR="005E67AD">
        <w:rPr>
          <w:lang w:val="en-US"/>
        </w:rPr>
        <w:t xml:space="preserve">21-25 </w:t>
      </w:r>
      <w:r w:rsidRPr="00D10FEA">
        <w:rPr>
          <w:lang w:val="en-US"/>
        </w:rPr>
        <w:t xml:space="preserve">May 2018 </w:t>
      </w:r>
      <w:bookmarkEnd w:id="20"/>
    </w:p>
    <w:p w14:paraId="55BA6119" w14:textId="3E20E3C2" w:rsidR="00DC0BD1" w:rsidRDefault="00DC0BD1" w:rsidP="000977D5">
      <w:pPr>
        <w:pStyle w:val="Reference"/>
        <w:rPr>
          <w:lang w:val="en-US"/>
        </w:rPr>
      </w:pPr>
      <w:bookmarkStart w:id="22" w:name="_Ref20750343"/>
      <w:bookmarkStart w:id="23" w:name="_Ref20745876"/>
      <w:r w:rsidRPr="00DC0BD1">
        <w:rPr>
          <w:lang w:val="en-US"/>
        </w:rPr>
        <w:t>RP-190700</w:t>
      </w:r>
      <w:r>
        <w:rPr>
          <w:lang w:val="en-US"/>
        </w:rPr>
        <w:t>,</w:t>
      </w:r>
      <w:r w:rsidRPr="00DC0BD1">
        <w:rPr>
          <w:lang w:val="en-US"/>
        </w:rPr>
        <w:t xml:space="preserve"> </w:t>
      </w:r>
      <w:r>
        <w:rPr>
          <w:lang w:val="en-US"/>
        </w:rPr>
        <w:t>“</w:t>
      </w:r>
      <w:r w:rsidRPr="00DC0BD1">
        <w:rPr>
          <w:lang w:val="en-US"/>
        </w:rPr>
        <w:t>Revised WID on Cross Link Interference (CLI) handling and Remote Interference Management (RIM) for NR</w:t>
      </w:r>
      <w:r>
        <w:rPr>
          <w:lang w:val="en-US"/>
        </w:rPr>
        <w:t xml:space="preserve">”, LG, RAN2#83, </w:t>
      </w:r>
      <w:r w:rsidRPr="00DC0BD1">
        <w:rPr>
          <w:lang w:val="en-US"/>
        </w:rPr>
        <w:t>Shenzhen, China, 18-21</w:t>
      </w:r>
      <w:r>
        <w:rPr>
          <w:lang w:val="en-US"/>
        </w:rPr>
        <w:t xml:space="preserve"> </w:t>
      </w:r>
      <w:r w:rsidRPr="00DC0BD1">
        <w:rPr>
          <w:lang w:val="en-US"/>
        </w:rPr>
        <w:t>March 2019</w:t>
      </w:r>
      <w:bookmarkEnd w:id="22"/>
    </w:p>
    <w:p w14:paraId="06710338" w14:textId="13DA4B52" w:rsidR="005E24D3" w:rsidRDefault="005E24D3" w:rsidP="005E24D3">
      <w:pPr>
        <w:pStyle w:val="Reference"/>
        <w:rPr>
          <w:lang w:val="en-US"/>
        </w:rPr>
      </w:pPr>
      <w:bookmarkStart w:id="24" w:name="_Ref23946264"/>
      <w:bookmarkStart w:id="25" w:name="_Ref20751369"/>
      <w:r w:rsidRPr="00D655EE">
        <w:rPr>
          <w:lang w:val="en-US"/>
        </w:rPr>
        <w:t>R1-19</w:t>
      </w:r>
      <w:r w:rsidRPr="005E24D3">
        <w:t>07455</w:t>
      </w:r>
      <w:r w:rsidRPr="00D655EE">
        <w:rPr>
          <w:lang w:val="en-US"/>
        </w:rPr>
        <w:t>, “</w:t>
      </w:r>
      <w:r>
        <w:t xml:space="preserve">Enhancements to initial access procedure”, Ericsson, RAN1#97, </w:t>
      </w:r>
      <w:r w:rsidRPr="005E24D3">
        <w:rPr>
          <w:lang w:val="en-US"/>
        </w:rPr>
        <w:t>Reno, USA, 13</w:t>
      </w:r>
      <w:r>
        <w:t>-</w:t>
      </w:r>
      <w:r w:rsidRPr="005E24D3">
        <w:rPr>
          <w:lang w:val="en-US"/>
        </w:rPr>
        <w:t>17</w:t>
      </w:r>
      <w:r>
        <w:t xml:space="preserve"> May</w:t>
      </w:r>
      <w:r w:rsidRPr="005E24D3">
        <w:rPr>
          <w:lang w:val="en-US"/>
        </w:rPr>
        <w:t xml:space="preserve"> 2019</w:t>
      </w:r>
      <w:bookmarkEnd w:id="24"/>
    </w:p>
    <w:p w14:paraId="6E3B92E9" w14:textId="6A7CC8E8" w:rsidR="00D655EE" w:rsidRDefault="000977D5" w:rsidP="008F7971">
      <w:pPr>
        <w:pStyle w:val="Reference"/>
        <w:rPr>
          <w:lang w:val="en-US"/>
        </w:rPr>
      </w:pPr>
      <w:r w:rsidRPr="00D655EE">
        <w:rPr>
          <w:lang w:val="en-US"/>
        </w:rPr>
        <w:t>R1-19</w:t>
      </w:r>
      <w:r w:rsidR="00D655EE" w:rsidRPr="00D655EE">
        <w:t>1094</w:t>
      </w:r>
      <w:r w:rsidR="005E24D3">
        <w:t>8</w:t>
      </w:r>
      <w:r w:rsidRPr="00D655EE">
        <w:rPr>
          <w:lang w:val="en-US"/>
        </w:rPr>
        <w:t xml:space="preserve">, </w:t>
      </w:r>
      <w:r w:rsidR="00923F12" w:rsidRPr="00D655EE">
        <w:rPr>
          <w:lang w:val="en-US"/>
        </w:rPr>
        <w:t>“</w:t>
      </w:r>
      <w:r w:rsidR="00923F12">
        <w:t xml:space="preserve">Enhancements to initial access procedure”, </w:t>
      </w:r>
      <w:r w:rsidR="005C43D2">
        <w:t>Ericsson, RAN1#98</w:t>
      </w:r>
      <w:r w:rsidR="00D655EE" w:rsidRPr="00D655EE">
        <w:t>bis</w:t>
      </w:r>
      <w:r w:rsidR="005C43D2">
        <w:t xml:space="preserve">, </w:t>
      </w:r>
      <w:bookmarkStart w:id="26" w:name="_Ref20752370"/>
      <w:bookmarkEnd w:id="23"/>
      <w:bookmarkEnd w:id="25"/>
      <w:r w:rsidR="00D655EE" w:rsidRPr="00897690">
        <w:rPr>
          <w:lang w:val="en-US"/>
        </w:rPr>
        <w:t>Chongqing, China, 14</w:t>
      </w:r>
      <w:r w:rsidR="00D655EE">
        <w:rPr>
          <w:lang w:val="en-US"/>
        </w:rPr>
        <w:t>-</w:t>
      </w:r>
      <w:r w:rsidR="00D655EE" w:rsidRPr="00897690">
        <w:rPr>
          <w:lang w:val="en-US"/>
        </w:rPr>
        <w:t>18 October 2019</w:t>
      </w:r>
    </w:p>
    <w:p w14:paraId="503468D0" w14:textId="2508AF9A" w:rsidR="00FB14B4" w:rsidRDefault="00FC2082" w:rsidP="008F7971">
      <w:pPr>
        <w:pStyle w:val="Reference"/>
        <w:rPr>
          <w:lang w:val="en-US"/>
        </w:rPr>
      </w:pPr>
      <w:bookmarkStart w:id="27" w:name="_Ref32421355"/>
      <w:r w:rsidRPr="00FB14B4">
        <w:t>R2-1916639</w:t>
      </w:r>
      <w:r>
        <w:t xml:space="preserve">, “Endorsed 38.331 CR: </w:t>
      </w:r>
      <w:r w:rsidRPr="00085234">
        <w:t>Introduction of Cross Link Interference (CLI) handling and Remote Interference Management (RIM)</w:t>
      </w:r>
      <w:r>
        <w:t xml:space="preserve">”, LG, </w:t>
      </w:r>
      <w:r w:rsidRPr="00FC2082">
        <w:t>Reno, USA, 18</w:t>
      </w:r>
      <w:r>
        <w:t>-</w:t>
      </w:r>
      <w:r w:rsidRPr="00FC2082">
        <w:t>22 Nov</w:t>
      </w:r>
      <w:r>
        <w:t>ember</w:t>
      </w:r>
      <w:r w:rsidRPr="00FC2082">
        <w:t xml:space="preserve"> 2019</w:t>
      </w:r>
      <w:bookmarkEnd w:id="27"/>
    </w:p>
    <w:bookmarkEnd w:id="18"/>
    <w:bookmarkEnd w:id="19"/>
    <w:bookmarkEnd w:id="21"/>
    <w:bookmarkEnd w:id="26"/>
    <w:p w14:paraId="49A301B4" w14:textId="3F404132" w:rsidR="003A7EF3" w:rsidRPr="00CE0424" w:rsidRDefault="003A7EF3" w:rsidP="00403C21">
      <w:pPr>
        <w:pStyle w:val="Reference"/>
        <w:numPr>
          <w:ilvl w:val="0"/>
          <w:numId w:val="0"/>
        </w:numPr>
        <w:ind w:left="567"/>
      </w:pPr>
    </w:p>
    <w:sectPr w:rsidR="003A7EF3" w:rsidRPr="00CE0424" w:rsidSect="00E111B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73E1E" w14:textId="77777777" w:rsidR="00010591" w:rsidRDefault="00010591">
      <w:r>
        <w:separator/>
      </w:r>
    </w:p>
  </w:endnote>
  <w:endnote w:type="continuationSeparator" w:id="0">
    <w:p w14:paraId="613B5881" w14:textId="77777777" w:rsidR="00010591" w:rsidRDefault="00010591">
      <w:r>
        <w:continuationSeparator/>
      </w:r>
    </w:p>
  </w:endnote>
  <w:endnote w:type="continuationNotice" w:id="1">
    <w:p w14:paraId="0EA69D43" w14:textId="77777777" w:rsidR="00010591" w:rsidRDefault="00010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5B221" w14:textId="77777777" w:rsidR="00F41A73" w:rsidRDefault="00F41A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F41A73" w:rsidRDefault="00F41A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ED234" w14:textId="77777777" w:rsidR="00010591" w:rsidRDefault="00010591">
      <w:r>
        <w:separator/>
      </w:r>
    </w:p>
  </w:footnote>
  <w:footnote w:type="continuationSeparator" w:id="0">
    <w:p w14:paraId="4A15C7DC" w14:textId="77777777" w:rsidR="00010591" w:rsidRDefault="00010591">
      <w:r>
        <w:continuationSeparator/>
      </w:r>
    </w:p>
  </w:footnote>
  <w:footnote w:type="continuationNotice" w:id="1">
    <w:p w14:paraId="7EAB6416" w14:textId="77777777" w:rsidR="00010591" w:rsidRDefault="00010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482CF" w14:textId="77777777" w:rsidR="00F41A73" w:rsidRDefault="00F41A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F41A73" w:rsidRDefault="00F41A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30B7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886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336A6A"/>
    <w:multiLevelType w:val="hybridMultilevel"/>
    <w:tmpl w:val="CBEA443E"/>
    <w:lvl w:ilvl="0" w:tplc="1C9AAC5C">
      <w:start w:val="1"/>
      <w:numFmt w:val="decimal"/>
      <w:lvlText w:val="%1)"/>
      <w:lvlJc w:val="left"/>
      <w:pPr>
        <w:ind w:left="720" w:hanging="360"/>
      </w:pPr>
      <w:rPr>
        <w:rFonts w:hint="default"/>
        <w:i/>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701AA"/>
    <w:multiLevelType w:val="hybridMultilevel"/>
    <w:tmpl w:val="1F846778"/>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E23D63"/>
    <w:multiLevelType w:val="hybridMultilevel"/>
    <w:tmpl w:val="8F9CFDA6"/>
    <w:lvl w:ilvl="0" w:tplc="738E8118">
      <w:start w:val="1"/>
      <w:numFmt w:val="bullet"/>
      <w:lvlText w:val=""/>
      <w:lvlJc w:val="left"/>
      <w:pPr>
        <w:tabs>
          <w:tab w:val="num" w:pos="720"/>
        </w:tabs>
        <w:ind w:left="720" w:hanging="360"/>
      </w:pPr>
      <w:rPr>
        <w:rFonts w:ascii="Symbol" w:hAnsi="Symbol" w:hint="default"/>
      </w:rPr>
    </w:lvl>
    <w:lvl w:ilvl="1" w:tplc="0C382086">
      <w:start w:val="558"/>
      <w:numFmt w:val="bullet"/>
      <w:lvlText w:val="o"/>
      <w:lvlJc w:val="left"/>
      <w:pPr>
        <w:tabs>
          <w:tab w:val="num" w:pos="1440"/>
        </w:tabs>
        <w:ind w:left="1440" w:hanging="360"/>
      </w:pPr>
      <w:rPr>
        <w:rFonts w:ascii="Courier New" w:hAnsi="Courier New" w:cs="Times New Roman" w:hint="default"/>
      </w:rPr>
    </w:lvl>
    <w:lvl w:ilvl="2" w:tplc="232CA280">
      <w:start w:val="1"/>
      <w:numFmt w:val="bullet"/>
      <w:lvlText w:val=""/>
      <w:lvlJc w:val="left"/>
      <w:pPr>
        <w:tabs>
          <w:tab w:val="num" w:pos="2160"/>
        </w:tabs>
        <w:ind w:left="2160" w:hanging="360"/>
      </w:pPr>
      <w:rPr>
        <w:rFonts w:ascii="Symbol" w:hAnsi="Symbol" w:hint="default"/>
      </w:rPr>
    </w:lvl>
    <w:lvl w:ilvl="3" w:tplc="B8B81382">
      <w:start w:val="1"/>
      <w:numFmt w:val="bullet"/>
      <w:lvlText w:val=""/>
      <w:lvlJc w:val="left"/>
      <w:pPr>
        <w:tabs>
          <w:tab w:val="num" w:pos="2880"/>
        </w:tabs>
        <w:ind w:left="2880" w:hanging="360"/>
      </w:pPr>
      <w:rPr>
        <w:rFonts w:ascii="Symbol" w:hAnsi="Symbol" w:hint="default"/>
      </w:rPr>
    </w:lvl>
    <w:lvl w:ilvl="4" w:tplc="C87E2260">
      <w:start w:val="1"/>
      <w:numFmt w:val="bullet"/>
      <w:lvlText w:val=""/>
      <w:lvlJc w:val="left"/>
      <w:pPr>
        <w:tabs>
          <w:tab w:val="num" w:pos="3600"/>
        </w:tabs>
        <w:ind w:left="3600" w:hanging="360"/>
      </w:pPr>
      <w:rPr>
        <w:rFonts w:ascii="Symbol" w:hAnsi="Symbol" w:hint="default"/>
      </w:rPr>
    </w:lvl>
    <w:lvl w:ilvl="5" w:tplc="4086D8FA">
      <w:start w:val="1"/>
      <w:numFmt w:val="bullet"/>
      <w:lvlText w:val=""/>
      <w:lvlJc w:val="left"/>
      <w:pPr>
        <w:tabs>
          <w:tab w:val="num" w:pos="4320"/>
        </w:tabs>
        <w:ind w:left="4320" w:hanging="360"/>
      </w:pPr>
      <w:rPr>
        <w:rFonts w:ascii="Symbol" w:hAnsi="Symbol" w:hint="default"/>
      </w:rPr>
    </w:lvl>
    <w:lvl w:ilvl="6" w:tplc="AB1CEF60">
      <w:start w:val="1"/>
      <w:numFmt w:val="bullet"/>
      <w:lvlText w:val=""/>
      <w:lvlJc w:val="left"/>
      <w:pPr>
        <w:tabs>
          <w:tab w:val="num" w:pos="5040"/>
        </w:tabs>
        <w:ind w:left="5040" w:hanging="360"/>
      </w:pPr>
      <w:rPr>
        <w:rFonts w:ascii="Symbol" w:hAnsi="Symbol" w:hint="default"/>
      </w:rPr>
    </w:lvl>
    <w:lvl w:ilvl="7" w:tplc="DB3E6D64">
      <w:start w:val="1"/>
      <w:numFmt w:val="bullet"/>
      <w:lvlText w:val=""/>
      <w:lvlJc w:val="left"/>
      <w:pPr>
        <w:tabs>
          <w:tab w:val="num" w:pos="5760"/>
        </w:tabs>
        <w:ind w:left="5760" w:hanging="360"/>
      </w:pPr>
      <w:rPr>
        <w:rFonts w:ascii="Symbol" w:hAnsi="Symbol" w:hint="default"/>
      </w:rPr>
    </w:lvl>
    <w:lvl w:ilvl="8" w:tplc="F212606A">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AA46647"/>
    <w:multiLevelType w:val="hybridMultilevel"/>
    <w:tmpl w:val="00DC3BF4"/>
    <w:lvl w:ilvl="0" w:tplc="7BCE1756">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233A72"/>
    <w:multiLevelType w:val="hybridMultilevel"/>
    <w:tmpl w:val="F73A3150"/>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E1556C"/>
    <w:multiLevelType w:val="hybridMultilevel"/>
    <w:tmpl w:val="CA7477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1A1AB4"/>
    <w:multiLevelType w:val="hybridMultilevel"/>
    <w:tmpl w:val="20048C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447A78BA"/>
    <w:lvl w:ilvl="0" w:tplc="FD00B656">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826708"/>
    <w:multiLevelType w:val="hybridMultilevel"/>
    <w:tmpl w:val="E8FA5BB4"/>
    <w:lvl w:ilvl="0" w:tplc="5FA83F76">
      <w:start w:val="38"/>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C4F52"/>
    <w:multiLevelType w:val="hybridMultilevel"/>
    <w:tmpl w:val="3F367D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192FB2"/>
    <w:multiLevelType w:val="hybridMultilevel"/>
    <w:tmpl w:val="7AA23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4"/>
  </w:num>
  <w:num w:numId="6">
    <w:abstractNumId w:val="24"/>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2"/>
  </w:num>
  <w:num w:numId="17">
    <w:abstractNumId w:val="9"/>
  </w:num>
  <w:num w:numId="18">
    <w:abstractNumId w:val="11"/>
  </w:num>
  <w:num w:numId="19">
    <w:abstractNumId w:val="5"/>
  </w:num>
  <w:num w:numId="20">
    <w:abstractNumId w:val="37"/>
  </w:num>
  <w:num w:numId="21">
    <w:abstractNumId w:val="16"/>
  </w:num>
  <w:num w:numId="22">
    <w:abstractNumId w:val="34"/>
  </w:num>
  <w:num w:numId="23">
    <w:abstractNumId w:val="33"/>
  </w:num>
  <w:num w:numId="24">
    <w:abstractNumId w:val="17"/>
  </w:num>
  <w:num w:numId="25">
    <w:abstractNumId w:val="18"/>
  </w:num>
  <w:num w:numId="26">
    <w:abstractNumId w:val="18"/>
  </w:num>
  <w:num w:numId="27">
    <w:abstractNumId w:val="28"/>
  </w:num>
  <w:num w:numId="28">
    <w:abstractNumId w:val="25"/>
  </w:num>
  <w:num w:numId="29">
    <w:abstractNumId w:val="10"/>
  </w:num>
  <w:num w:numId="30">
    <w:abstractNumId w:val="19"/>
  </w:num>
  <w:num w:numId="31">
    <w:abstractNumId w:val="13"/>
  </w:num>
  <w:num w:numId="32">
    <w:abstractNumId w:val="39"/>
  </w:num>
  <w:num w:numId="33">
    <w:abstractNumId w:val="38"/>
  </w:num>
  <w:num w:numId="34">
    <w:abstractNumId w:val="7"/>
  </w:num>
  <w:num w:numId="35">
    <w:abstractNumId w:val="6"/>
  </w:num>
  <w:num w:numId="36">
    <w:abstractNumId w:val="22"/>
  </w:num>
  <w:num w:numId="37">
    <w:abstractNumId w:val="8"/>
  </w:num>
  <w:num w:numId="38">
    <w:abstractNumId w:val="36"/>
  </w:num>
  <w:num w:numId="39">
    <w:abstractNumId w:val="26"/>
  </w:num>
  <w:num w:numId="40">
    <w:abstractNumId w:val="4"/>
  </w:num>
  <w:num w:numId="41">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2EA6"/>
    <w:rsid w:val="000034A3"/>
    <w:rsid w:val="000037CE"/>
    <w:rsid w:val="00004F2C"/>
    <w:rsid w:val="0000564C"/>
    <w:rsid w:val="00006446"/>
    <w:rsid w:val="00006896"/>
    <w:rsid w:val="00007CDC"/>
    <w:rsid w:val="00010591"/>
    <w:rsid w:val="000110FC"/>
    <w:rsid w:val="00011B28"/>
    <w:rsid w:val="00015D15"/>
    <w:rsid w:val="0001626C"/>
    <w:rsid w:val="00017AE1"/>
    <w:rsid w:val="00024D6F"/>
    <w:rsid w:val="00025332"/>
    <w:rsid w:val="0002564D"/>
    <w:rsid w:val="00025ECA"/>
    <w:rsid w:val="00026CB7"/>
    <w:rsid w:val="000314E9"/>
    <w:rsid w:val="00031D78"/>
    <w:rsid w:val="000325B8"/>
    <w:rsid w:val="00034C15"/>
    <w:rsid w:val="00035E7F"/>
    <w:rsid w:val="00036BA1"/>
    <w:rsid w:val="000422E2"/>
    <w:rsid w:val="00042F22"/>
    <w:rsid w:val="000444EF"/>
    <w:rsid w:val="00047438"/>
    <w:rsid w:val="00051BE5"/>
    <w:rsid w:val="00052A07"/>
    <w:rsid w:val="000534E3"/>
    <w:rsid w:val="0005606A"/>
    <w:rsid w:val="00057117"/>
    <w:rsid w:val="000616E7"/>
    <w:rsid w:val="0006487E"/>
    <w:rsid w:val="00065E1A"/>
    <w:rsid w:val="00067C93"/>
    <w:rsid w:val="000765DD"/>
    <w:rsid w:val="00077E5F"/>
    <w:rsid w:val="0008036A"/>
    <w:rsid w:val="00081AE6"/>
    <w:rsid w:val="000855EB"/>
    <w:rsid w:val="00085954"/>
    <w:rsid w:val="00085B52"/>
    <w:rsid w:val="000866F2"/>
    <w:rsid w:val="00087665"/>
    <w:rsid w:val="0009009F"/>
    <w:rsid w:val="00091557"/>
    <w:rsid w:val="000924C1"/>
    <w:rsid w:val="000924F0"/>
    <w:rsid w:val="000925E6"/>
    <w:rsid w:val="00093474"/>
    <w:rsid w:val="00094A43"/>
    <w:rsid w:val="0009510F"/>
    <w:rsid w:val="000974C1"/>
    <w:rsid w:val="000977D5"/>
    <w:rsid w:val="000A1B7B"/>
    <w:rsid w:val="000A3FDF"/>
    <w:rsid w:val="000A47AB"/>
    <w:rsid w:val="000A56F2"/>
    <w:rsid w:val="000A7ACA"/>
    <w:rsid w:val="000B2719"/>
    <w:rsid w:val="000B3A8F"/>
    <w:rsid w:val="000B4AB9"/>
    <w:rsid w:val="000B58C3"/>
    <w:rsid w:val="000B61E9"/>
    <w:rsid w:val="000C165A"/>
    <w:rsid w:val="000C2622"/>
    <w:rsid w:val="000C2E19"/>
    <w:rsid w:val="000C4DDB"/>
    <w:rsid w:val="000D0D07"/>
    <w:rsid w:val="000D4442"/>
    <w:rsid w:val="000D4797"/>
    <w:rsid w:val="000E0527"/>
    <w:rsid w:val="000E1E92"/>
    <w:rsid w:val="000E3DF8"/>
    <w:rsid w:val="000F06D6"/>
    <w:rsid w:val="000F0EB1"/>
    <w:rsid w:val="000F1106"/>
    <w:rsid w:val="000F3BE9"/>
    <w:rsid w:val="000F3F6C"/>
    <w:rsid w:val="000F6DF3"/>
    <w:rsid w:val="000F71FA"/>
    <w:rsid w:val="001005FF"/>
    <w:rsid w:val="001062FB"/>
    <w:rsid w:val="001063E6"/>
    <w:rsid w:val="00113CF4"/>
    <w:rsid w:val="001153EA"/>
    <w:rsid w:val="00115643"/>
    <w:rsid w:val="00116765"/>
    <w:rsid w:val="001219F5"/>
    <w:rsid w:val="00121A20"/>
    <w:rsid w:val="001226E1"/>
    <w:rsid w:val="0012377F"/>
    <w:rsid w:val="00124314"/>
    <w:rsid w:val="00126758"/>
    <w:rsid w:val="00126B4A"/>
    <w:rsid w:val="00132FD0"/>
    <w:rsid w:val="001344C0"/>
    <w:rsid w:val="001346FA"/>
    <w:rsid w:val="001351F9"/>
    <w:rsid w:val="00135252"/>
    <w:rsid w:val="00136349"/>
    <w:rsid w:val="00137AB5"/>
    <w:rsid w:val="00137F0B"/>
    <w:rsid w:val="00142DF7"/>
    <w:rsid w:val="00144498"/>
    <w:rsid w:val="00151E23"/>
    <w:rsid w:val="00152146"/>
    <w:rsid w:val="001526E0"/>
    <w:rsid w:val="001551B5"/>
    <w:rsid w:val="001659C1"/>
    <w:rsid w:val="00173655"/>
    <w:rsid w:val="00173A8E"/>
    <w:rsid w:val="0017502C"/>
    <w:rsid w:val="0018143F"/>
    <w:rsid w:val="00181FF8"/>
    <w:rsid w:val="00185146"/>
    <w:rsid w:val="00190AC1"/>
    <w:rsid w:val="0019341A"/>
    <w:rsid w:val="0019727B"/>
    <w:rsid w:val="00197DF9"/>
    <w:rsid w:val="001A1987"/>
    <w:rsid w:val="001A2564"/>
    <w:rsid w:val="001A6173"/>
    <w:rsid w:val="001A6CBA"/>
    <w:rsid w:val="001A7CF5"/>
    <w:rsid w:val="001B0D97"/>
    <w:rsid w:val="001B5A5D"/>
    <w:rsid w:val="001B6AC1"/>
    <w:rsid w:val="001B7402"/>
    <w:rsid w:val="001C1CE5"/>
    <w:rsid w:val="001C3D2A"/>
    <w:rsid w:val="001C7C05"/>
    <w:rsid w:val="001D51BA"/>
    <w:rsid w:val="001D53E7"/>
    <w:rsid w:val="001D6342"/>
    <w:rsid w:val="001D6D53"/>
    <w:rsid w:val="001D7E4C"/>
    <w:rsid w:val="001E58E2"/>
    <w:rsid w:val="001E7AED"/>
    <w:rsid w:val="001F2CFE"/>
    <w:rsid w:val="001F3916"/>
    <w:rsid w:val="001F46C2"/>
    <w:rsid w:val="001F54C5"/>
    <w:rsid w:val="001F662C"/>
    <w:rsid w:val="001F7074"/>
    <w:rsid w:val="00200490"/>
    <w:rsid w:val="00200F7A"/>
    <w:rsid w:val="00201F3A"/>
    <w:rsid w:val="00203F96"/>
    <w:rsid w:val="00205F02"/>
    <w:rsid w:val="002069B2"/>
    <w:rsid w:val="00207FA3"/>
    <w:rsid w:val="00210A58"/>
    <w:rsid w:val="00211129"/>
    <w:rsid w:val="00214DA8"/>
    <w:rsid w:val="00215423"/>
    <w:rsid w:val="002158FA"/>
    <w:rsid w:val="00216820"/>
    <w:rsid w:val="0021785C"/>
    <w:rsid w:val="002179C0"/>
    <w:rsid w:val="00220600"/>
    <w:rsid w:val="002224DB"/>
    <w:rsid w:val="00223FCB"/>
    <w:rsid w:val="002252C3"/>
    <w:rsid w:val="0022541E"/>
    <w:rsid w:val="00225C54"/>
    <w:rsid w:val="00230765"/>
    <w:rsid w:val="00230D18"/>
    <w:rsid w:val="002319E4"/>
    <w:rsid w:val="00235632"/>
    <w:rsid w:val="00235872"/>
    <w:rsid w:val="0023632B"/>
    <w:rsid w:val="00241559"/>
    <w:rsid w:val="002435B3"/>
    <w:rsid w:val="00243F40"/>
    <w:rsid w:val="002458EB"/>
    <w:rsid w:val="002500C8"/>
    <w:rsid w:val="00252B8F"/>
    <w:rsid w:val="00257543"/>
    <w:rsid w:val="002617E7"/>
    <w:rsid w:val="00264228"/>
    <w:rsid w:val="00264334"/>
    <w:rsid w:val="0026473E"/>
    <w:rsid w:val="00266214"/>
    <w:rsid w:val="00267C83"/>
    <w:rsid w:val="0027144F"/>
    <w:rsid w:val="00271813"/>
    <w:rsid w:val="00271F3A"/>
    <w:rsid w:val="00273278"/>
    <w:rsid w:val="00273441"/>
    <w:rsid w:val="002737F4"/>
    <w:rsid w:val="002805F5"/>
    <w:rsid w:val="00280751"/>
    <w:rsid w:val="0028280A"/>
    <w:rsid w:val="00284316"/>
    <w:rsid w:val="00286ACD"/>
    <w:rsid w:val="0028753A"/>
    <w:rsid w:val="00287838"/>
    <w:rsid w:val="002907B5"/>
    <w:rsid w:val="00290FB8"/>
    <w:rsid w:val="00292EB7"/>
    <w:rsid w:val="00296227"/>
    <w:rsid w:val="00296F44"/>
    <w:rsid w:val="002973BA"/>
    <w:rsid w:val="0029777D"/>
    <w:rsid w:val="002977A4"/>
    <w:rsid w:val="002A055E"/>
    <w:rsid w:val="002A1D4E"/>
    <w:rsid w:val="002A2869"/>
    <w:rsid w:val="002A4E43"/>
    <w:rsid w:val="002A6602"/>
    <w:rsid w:val="002B24D6"/>
    <w:rsid w:val="002B5E0A"/>
    <w:rsid w:val="002C06AD"/>
    <w:rsid w:val="002C41E6"/>
    <w:rsid w:val="002D071A"/>
    <w:rsid w:val="002D34B2"/>
    <w:rsid w:val="002D475D"/>
    <w:rsid w:val="002D48B0"/>
    <w:rsid w:val="002D5B37"/>
    <w:rsid w:val="002D7637"/>
    <w:rsid w:val="002D7CB5"/>
    <w:rsid w:val="002D7D18"/>
    <w:rsid w:val="002E17F2"/>
    <w:rsid w:val="002E3A23"/>
    <w:rsid w:val="002E7CAE"/>
    <w:rsid w:val="002F2771"/>
    <w:rsid w:val="002F37A9"/>
    <w:rsid w:val="00301CE6"/>
    <w:rsid w:val="0030256B"/>
    <w:rsid w:val="0030501F"/>
    <w:rsid w:val="003062FA"/>
    <w:rsid w:val="00307BA1"/>
    <w:rsid w:val="00311702"/>
    <w:rsid w:val="00311E82"/>
    <w:rsid w:val="00313DB5"/>
    <w:rsid w:val="00313FD6"/>
    <w:rsid w:val="003143BD"/>
    <w:rsid w:val="00315363"/>
    <w:rsid w:val="003153F0"/>
    <w:rsid w:val="00317614"/>
    <w:rsid w:val="003203ED"/>
    <w:rsid w:val="00321B55"/>
    <w:rsid w:val="00322C9F"/>
    <w:rsid w:val="00324D23"/>
    <w:rsid w:val="00331751"/>
    <w:rsid w:val="00334579"/>
    <w:rsid w:val="00335858"/>
    <w:rsid w:val="00336BDA"/>
    <w:rsid w:val="0034006A"/>
    <w:rsid w:val="00342BD7"/>
    <w:rsid w:val="0034349A"/>
    <w:rsid w:val="003443FB"/>
    <w:rsid w:val="00346DB5"/>
    <w:rsid w:val="003477B1"/>
    <w:rsid w:val="00356EA4"/>
    <w:rsid w:val="00357380"/>
    <w:rsid w:val="003602D9"/>
    <w:rsid w:val="0036044D"/>
    <w:rsid w:val="003604CE"/>
    <w:rsid w:val="00366816"/>
    <w:rsid w:val="00370E47"/>
    <w:rsid w:val="003735AC"/>
    <w:rsid w:val="003742AC"/>
    <w:rsid w:val="00375705"/>
    <w:rsid w:val="00377CE1"/>
    <w:rsid w:val="00385BF0"/>
    <w:rsid w:val="003939FF"/>
    <w:rsid w:val="00394051"/>
    <w:rsid w:val="003A142F"/>
    <w:rsid w:val="003A2223"/>
    <w:rsid w:val="003A2A0F"/>
    <w:rsid w:val="003A45A1"/>
    <w:rsid w:val="003A53A6"/>
    <w:rsid w:val="003A5446"/>
    <w:rsid w:val="003A5B0A"/>
    <w:rsid w:val="003A6BAC"/>
    <w:rsid w:val="003A70A4"/>
    <w:rsid w:val="003A7EF3"/>
    <w:rsid w:val="003B0852"/>
    <w:rsid w:val="003B0DD7"/>
    <w:rsid w:val="003B159C"/>
    <w:rsid w:val="003B369F"/>
    <w:rsid w:val="003B36A3"/>
    <w:rsid w:val="003B64BB"/>
    <w:rsid w:val="003B7FE5"/>
    <w:rsid w:val="003C0AF0"/>
    <w:rsid w:val="003C11C8"/>
    <w:rsid w:val="003C2702"/>
    <w:rsid w:val="003C7806"/>
    <w:rsid w:val="003D109F"/>
    <w:rsid w:val="003D2478"/>
    <w:rsid w:val="003D3C45"/>
    <w:rsid w:val="003D46C0"/>
    <w:rsid w:val="003D5B1F"/>
    <w:rsid w:val="003D7CBD"/>
    <w:rsid w:val="003E108E"/>
    <w:rsid w:val="003E15FA"/>
    <w:rsid w:val="003E55E4"/>
    <w:rsid w:val="003E74E3"/>
    <w:rsid w:val="003F05C7"/>
    <w:rsid w:val="003F2CD4"/>
    <w:rsid w:val="003F6BBE"/>
    <w:rsid w:val="004000E8"/>
    <w:rsid w:val="00402E2B"/>
    <w:rsid w:val="004033B4"/>
    <w:rsid w:val="00403C21"/>
    <w:rsid w:val="004048AA"/>
    <w:rsid w:val="0040512B"/>
    <w:rsid w:val="00405CA5"/>
    <w:rsid w:val="00407CD3"/>
    <w:rsid w:val="00410134"/>
    <w:rsid w:val="00410B72"/>
    <w:rsid w:val="00410F18"/>
    <w:rsid w:val="00411BF1"/>
    <w:rsid w:val="0041263E"/>
    <w:rsid w:val="00413AAC"/>
    <w:rsid w:val="00413E92"/>
    <w:rsid w:val="004156BC"/>
    <w:rsid w:val="0041586E"/>
    <w:rsid w:val="00415EF4"/>
    <w:rsid w:val="00421105"/>
    <w:rsid w:val="004217C3"/>
    <w:rsid w:val="00422AA4"/>
    <w:rsid w:val="004242F4"/>
    <w:rsid w:val="00427248"/>
    <w:rsid w:val="004300B6"/>
    <w:rsid w:val="00434E7A"/>
    <w:rsid w:val="00437447"/>
    <w:rsid w:val="00441A92"/>
    <w:rsid w:val="004431DC"/>
    <w:rsid w:val="004442EF"/>
    <w:rsid w:val="0044445F"/>
    <w:rsid w:val="00444F56"/>
    <w:rsid w:val="00446488"/>
    <w:rsid w:val="00446E49"/>
    <w:rsid w:val="0044720C"/>
    <w:rsid w:val="004517AA"/>
    <w:rsid w:val="00452CAC"/>
    <w:rsid w:val="0045532B"/>
    <w:rsid w:val="004565CE"/>
    <w:rsid w:val="00457565"/>
    <w:rsid w:val="00457B71"/>
    <w:rsid w:val="004669E2"/>
    <w:rsid w:val="00470C31"/>
    <w:rsid w:val="00471DE0"/>
    <w:rsid w:val="004734D0"/>
    <w:rsid w:val="0047556B"/>
    <w:rsid w:val="00475A86"/>
    <w:rsid w:val="00477768"/>
    <w:rsid w:val="00481F2F"/>
    <w:rsid w:val="00486494"/>
    <w:rsid w:val="00487A14"/>
    <w:rsid w:val="00492BC5"/>
    <w:rsid w:val="004964F1"/>
    <w:rsid w:val="004A16BC"/>
    <w:rsid w:val="004A2B94"/>
    <w:rsid w:val="004A2C6A"/>
    <w:rsid w:val="004A7721"/>
    <w:rsid w:val="004A775A"/>
    <w:rsid w:val="004B026C"/>
    <w:rsid w:val="004B24EE"/>
    <w:rsid w:val="004B530B"/>
    <w:rsid w:val="004B6D14"/>
    <w:rsid w:val="004B6F6A"/>
    <w:rsid w:val="004B7C0C"/>
    <w:rsid w:val="004C3898"/>
    <w:rsid w:val="004D097F"/>
    <w:rsid w:val="004D36B1"/>
    <w:rsid w:val="004D7EBD"/>
    <w:rsid w:val="004E2680"/>
    <w:rsid w:val="004E28F9"/>
    <w:rsid w:val="004E462E"/>
    <w:rsid w:val="004E56DC"/>
    <w:rsid w:val="004E76F4"/>
    <w:rsid w:val="004F0B4E"/>
    <w:rsid w:val="004F0B6C"/>
    <w:rsid w:val="004F2078"/>
    <w:rsid w:val="004F4DA3"/>
    <w:rsid w:val="004F764A"/>
    <w:rsid w:val="00506557"/>
    <w:rsid w:val="0050677A"/>
    <w:rsid w:val="00507ACC"/>
    <w:rsid w:val="00507F6B"/>
    <w:rsid w:val="00510408"/>
    <w:rsid w:val="005108D8"/>
    <w:rsid w:val="005116F9"/>
    <w:rsid w:val="00511CE4"/>
    <w:rsid w:val="00512F28"/>
    <w:rsid w:val="005153A7"/>
    <w:rsid w:val="005219CF"/>
    <w:rsid w:val="005243E6"/>
    <w:rsid w:val="00527F4C"/>
    <w:rsid w:val="00530097"/>
    <w:rsid w:val="00532359"/>
    <w:rsid w:val="00532FD2"/>
    <w:rsid w:val="00533877"/>
    <w:rsid w:val="00533A97"/>
    <w:rsid w:val="00534B59"/>
    <w:rsid w:val="00536759"/>
    <w:rsid w:val="00537C62"/>
    <w:rsid w:val="00542E03"/>
    <w:rsid w:val="005449B2"/>
    <w:rsid w:val="00544AD5"/>
    <w:rsid w:val="00545FF7"/>
    <w:rsid w:val="00546970"/>
    <w:rsid w:val="00554E19"/>
    <w:rsid w:val="0055546C"/>
    <w:rsid w:val="0056121F"/>
    <w:rsid w:val="00561B11"/>
    <w:rsid w:val="0056784A"/>
    <w:rsid w:val="00572309"/>
    <w:rsid w:val="00572505"/>
    <w:rsid w:val="00582809"/>
    <w:rsid w:val="00583B93"/>
    <w:rsid w:val="0058798C"/>
    <w:rsid w:val="005900FA"/>
    <w:rsid w:val="00592306"/>
    <w:rsid w:val="005935A4"/>
    <w:rsid w:val="005948C2"/>
    <w:rsid w:val="00595DCA"/>
    <w:rsid w:val="0059779B"/>
    <w:rsid w:val="005A15D5"/>
    <w:rsid w:val="005A209A"/>
    <w:rsid w:val="005A28C0"/>
    <w:rsid w:val="005A662D"/>
    <w:rsid w:val="005B1409"/>
    <w:rsid w:val="005B2ABB"/>
    <w:rsid w:val="005B35D7"/>
    <w:rsid w:val="005B392A"/>
    <w:rsid w:val="005B3AA3"/>
    <w:rsid w:val="005B6F83"/>
    <w:rsid w:val="005C43D2"/>
    <w:rsid w:val="005C74FB"/>
    <w:rsid w:val="005D1602"/>
    <w:rsid w:val="005D4AB3"/>
    <w:rsid w:val="005D530E"/>
    <w:rsid w:val="005E24D3"/>
    <w:rsid w:val="005E385F"/>
    <w:rsid w:val="005E5B81"/>
    <w:rsid w:val="005E67AD"/>
    <w:rsid w:val="005F2CB1"/>
    <w:rsid w:val="005F3025"/>
    <w:rsid w:val="005F618C"/>
    <w:rsid w:val="005F69D4"/>
    <w:rsid w:val="005F70BD"/>
    <w:rsid w:val="005F774D"/>
    <w:rsid w:val="005F7951"/>
    <w:rsid w:val="00602050"/>
    <w:rsid w:val="0060283C"/>
    <w:rsid w:val="00604F14"/>
    <w:rsid w:val="00611B83"/>
    <w:rsid w:val="00613257"/>
    <w:rsid w:val="00620A71"/>
    <w:rsid w:val="00620D80"/>
    <w:rsid w:val="006234A6"/>
    <w:rsid w:val="006258B9"/>
    <w:rsid w:val="00627630"/>
    <w:rsid w:val="00630001"/>
    <w:rsid w:val="006311B3"/>
    <w:rsid w:val="0063284C"/>
    <w:rsid w:val="00633F81"/>
    <w:rsid w:val="00635915"/>
    <w:rsid w:val="00636398"/>
    <w:rsid w:val="006368D3"/>
    <w:rsid w:val="006377EC"/>
    <w:rsid w:val="00637EB0"/>
    <w:rsid w:val="0064151F"/>
    <w:rsid w:val="00641533"/>
    <w:rsid w:val="0064208D"/>
    <w:rsid w:val="00643475"/>
    <w:rsid w:val="0064396A"/>
    <w:rsid w:val="0064624E"/>
    <w:rsid w:val="00650AB9"/>
    <w:rsid w:val="00653056"/>
    <w:rsid w:val="00655733"/>
    <w:rsid w:val="00655ACD"/>
    <w:rsid w:val="00656A92"/>
    <w:rsid w:val="00656DDE"/>
    <w:rsid w:val="0066011D"/>
    <w:rsid w:val="006607C0"/>
    <w:rsid w:val="006613A6"/>
    <w:rsid w:val="006627A2"/>
    <w:rsid w:val="006634E6"/>
    <w:rsid w:val="00663EE2"/>
    <w:rsid w:val="006655EE"/>
    <w:rsid w:val="0066669A"/>
    <w:rsid w:val="00667EE7"/>
    <w:rsid w:val="00670444"/>
    <w:rsid w:val="00670922"/>
    <w:rsid w:val="00670BE1"/>
    <w:rsid w:val="0067218F"/>
    <w:rsid w:val="006723C7"/>
    <w:rsid w:val="006741F2"/>
    <w:rsid w:val="00674CC3"/>
    <w:rsid w:val="00675C72"/>
    <w:rsid w:val="006771F9"/>
    <w:rsid w:val="006776D7"/>
    <w:rsid w:val="00681003"/>
    <w:rsid w:val="006817C9"/>
    <w:rsid w:val="00683ECE"/>
    <w:rsid w:val="0069051C"/>
    <w:rsid w:val="0069059A"/>
    <w:rsid w:val="00695056"/>
    <w:rsid w:val="00695FC2"/>
    <w:rsid w:val="006962F6"/>
    <w:rsid w:val="00696949"/>
    <w:rsid w:val="00697052"/>
    <w:rsid w:val="006975D0"/>
    <w:rsid w:val="006A2FF3"/>
    <w:rsid w:val="006A46FB"/>
    <w:rsid w:val="006A5E28"/>
    <w:rsid w:val="006A697B"/>
    <w:rsid w:val="006A7AFF"/>
    <w:rsid w:val="006B1816"/>
    <w:rsid w:val="006B2099"/>
    <w:rsid w:val="006B22B3"/>
    <w:rsid w:val="006B3349"/>
    <w:rsid w:val="006B50CF"/>
    <w:rsid w:val="006B63E2"/>
    <w:rsid w:val="006C03B8"/>
    <w:rsid w:val="006C3866"/>
    <w:rsid w:val="006C5EC9"/>
    <w:rsid w:val="006C6059"/>
    <w:rsid w:val="006C7522"/>
    <w:rsid w:val="006C76AB"/>
    <w:rsid w:val="006D6F08"/>
    <w:rsid w:val="006E062C"/>
    <w:rsid w:val="006E1C82"/>
    <w:rsid w:val="006E28B7"/>
    <w:rsid w:val="006E2A9B"/>
    <w:rsid w:val="006E3310"/>
    <w:rsid w:val="006E4E39"/>
    <w:rsid w:val="006E565E"/>
    <w:rsid w:val="006E6226"/>
    <w:rsid w:val="006E673D"/>
    <w:rsid w:val="006E73E3"/>
    <w:rsid w:val="006E7D3B"/>
    <w:rsid w:val="006F1B70"/>
    <w:rsid w:val="006F341D"/>
    <w:rsid w:val="006F3CDE"/>
    <w:rsid w:val="006F58D4"/>
    <w:rsid w:val="006F6582"/>
    <w:rsid w:val="0070346E"/>
    <w:rsid w:val="00704EDB"/>
    <w:rsid w:val="007054D2"/>
    <w:rsid w:val="00706101"/>
    <w:rsid w:val="00707072"/>
    <w:rsid w:val="00707D61"/>
    <w:rsid w:val="00712287"/>
    <w:rsid w:val="00712772"/>
    <w:rsid w:val="007148D3"/>
    <w:rsid w:val="00715B9A"/>
    <w:rsid w:val="00716791"/>
    <w:rsid w:val="00716CA8"/>
    <w:rsid w:val="00716EE8"/>
    <w:rsid w:val="007257D0"/>
    <w:rsid w:val="00726EA6"/>
    <w:rsid w:val="00727208"/>
    <w:rsid w:val="00727680"/>
    <w:rsid w:val="007278C8"/>
    <w:rsid w:val="007348B1"/>
    <w:rsid w:val="007362A6"/>
    <w:rsid w:val="00736D7D"/>
    <w:rsid w:val="00740E08"/>
    <w:rsid w:val="00740E58"/>
    <w:rsid w:val="007415F3"/>
    <w:rsid w:val="007433E3"/>
    <w:rsid w:val="0074371D"/>
    <w:rsid w:val="007445A0"/>
    <w:rsid w:val="00744798"/>
    <w:rsid w:val="00744B46"/>
    <w:rsid w:val="0074524B"/>
    <w:rsid w:val="00747D8B"/>
    <w:rsid w:val="00751228"/>
    <w:rsid w:val="007519CA"/>
    <w:rsid w:val="007530CF"/>
    <w:rsid w:val="007549C5"/>
    <w:rsid w:val="007567B1"/>
    <w:rsid w:val="007571E1"/>
    <w:rsid w:val="00757A16"/>
    <w:rsid w:val="007604B2"/>
    <w:rsid w:val="00761338"/>
    <w:rsid w:val="00765281"/>
    <w:rsid w:val="00766BAD"/>
    <w:rsid w:val="00770336"/>
    <w:rsid w:val="007729A2"/>
    <w:rsid w:val="007755F2"/>
    <w:rsid w:val="0077667B"/>
    <w:rsid w:val="00776971"/>
    <w:rsid w:val="007770E4"/>
    <w:rsid w:val="00780A80"/>
    <w:rsid w:val="0078177E"/>
    <w:rsid w:val="0078304C"/>
    <w:rsid w:val="00783673"/>
    <w:rsid w:val="00785490"/>
    <w:rsid w:val="00786C2E"/>
    <w:rsid w:val="00787B67"/>
    <w:rsid w:val="007925EA"/>
    <w:rsid w:val="00793CD8"/>
    <w:rsid w:val="00795C92"/>
    <w:rsid w:val="00796231"/>
    <w:rsid w:val="007A1CB3"/>
    <w:rsid w:val="007A306F"/>
    <w:rsid w:val="007A43A6"/>
    <w:rsid w:val="007A58A6"/>
    <w:rsid w:val="007B3D2D"/>
    <w:rsid w:val="007B4FD6"/>
    <w:rsid w:val="007B50AE"/>
    <w:rsid w:val="007B51DF"/>
    <w:rsid w:val="007B6EEF"/>
    <w:rsid w:val="007C05DD"/>
    <w:rsid w:val="007C3D18"/>
    <w:rsid w:val="007C542F"/>
    <w:rsid w:val="007C5AC6"/>
    <w:rsid w:val="007C60BF"/>
    <w:rsid w:val="007C6A07"/>
    <w:rsid w:val="007C75A1"/>
    <w:rsid w:val="007C77A5"/>
    <w:rsid w:val="007D04E5"/>
    <w:rsid w:val="007D131E"/>
    <w:rsid w:val="007D3D7B"/>
    <w:rsid w:val="007D5901"/>
    <w:rsid w:val="007D6772"/>
    <w:rsid w:val="007D7526"/>
    <w:rsid w:val="007E0150"/>
    <w:rsid w:val="007E4610"/>
    <w:rsid w:val="007E4715"/>
    <w:rsid w:val="007E505B"/>
    <w:rsid w:val="007E6B49"/>
    <w:rsid w:val="007E7091"/>
    <w:rsid w:val="00803FAE"/>
    <w:rsid w:val="0080605F"/>
    <w:rsid w:val="00807786"/>
    <w:rsid w:val="0081004D"/>
    <w:rsid w:val="00811FCB"/>
    <w:rsid w:val="00814926"/>
    <w:rsid w:val="008158D6"/>
    <w:rsid w:val="00817196"/>
    <w:rsid w:val="00817F0C"/>
    <w:rsid w:val="00820455"/>
    <w:rsid w:val="00822490"/>
    <w:rsid w:val="008235DB"/>
    <w:rsid w:val="00824AB4"/>
    <w:rsid w:val="00825C42"/>
    <w:rsid w:val="00825D25"/>
    <w:rsid w:val="008267A9"/>
    <w:rsid w:val="00827AEE"/>
    <w:rsid w:val="00827D6F"/>
    <w:rsid w:val="008301D1"/>
    <w:rsid w:val="00831E58"/>
    <w:rsid w:val="00833528"/>
    <w:rsid w:val="008376AC"/>
    <w:rsid w:val="008444E8"/>
    <w:rsid w:val="00844E80"/>
    <w:rsid w:val="00845C7E"/>
    <w:rsid w:val="00846FE7"/>
    <w:rsid w:val="00847942"/>
    <w:rsid w:val="0084799A"/>
    <w:rsid w:val="00850109"/>
    <w:rsid w:val="00855F9B"/>
    <w:rsid w:val="00856911"/>
    <w:rsid w:val="00860F06"/>
    <w:rsid w:val="008677FD"/>
    <w:rsid w:val="00867C63"/>
    <w:rsid w:val="008706D4"/>
    <w:rsid w:val="00870F8A"/>
    <w:rsid w:val="008719A4"/>
    <w:rsid w:val="00871D23"/>
    <w:rsid w:val="00873701"/>
    <w:rsid w:val="00874312"/>
    <w:rsid w:val="0087437C"/>
    <w:rsid w:val="00875CD7"/>
    <w:rsid w:val="00876B4D"/>
    <w:rsid w:val="00877F18"/>
    <w:rsid w:val="0089368A"/>
    <w:rsid w:val="008941E3"/>
    <w:rsid w:val="008942D3"/>
    <w:rsid w:val="00894A88"/>
    <w:rsid w:val="0089531C"/>
    <w:rsid w:val="00895386"/>
    <w:rsid w:val="00895843"/>
    <w:rsid w:val="008963A5"/>
    <w:rsid w:val="00897690"/>
    <w:rsid w:val="008A172E"/>
    <w:rsid w:val="008A21FF"/>
    <w:rsid w:val="008A2854"/>
    <w:rsid w:val="008A2CE2"/>
    <w:rsid w:val="008A30AC"/>
    <w:rsid w:val="008A44B8"/>
    <w:rsid w:val="008A51A8"/>
    <w:rsid w:val="008A54C7"/>
    <w:rsid w:val="008A77D8"/>
    <w:rsid w:val="008B0483"/>
    <w:rsid w:val="008B120C"/>
    <w:rsid w:val="008B2CD2"/>
    <w:rsid w:val="008B51A0"/>
    <w:rsid w:val="008B592A"/>
    <w:rsid w:val="008B7A7C"/>
    <w:rsid w:val="008B7ABF"/>
    <w:rsid w:val="008B7B5C"/>
    <w:rsid w:val="008C0C99"/>
    <w:rsid w:val="008C2017"/>
    <w:rsid w:val="008C4958"/>
    <w:rsid w:val="008C4BAA"/>
    <w:rsid w:val="008C5A10"/>
    <w:rsid w:val="008C6AE8"/>
    <w:rsid w:val="008C7573"/>
    <w:rsid w:val="008D00A5"/>
    <w:rsid w:val="008D16E6"/>
    <w:rsid w:val="008D25D7"/>
    <w:rsid w:val="008D34F1"/>
    <w:rsid w:val="008D39D8"/>
    <w:rsid w:val="008D63F4"/>
    <w:rsid w:val="008D6C42"/>
    <w:rsid w:val="008D6D1A"/>
    <w:rsid w:val="008E065E"/>
    <w:rsid w:val="008E0927"/>
    <w:rsid w:val="008E1106"/>
    <w:rsid w:val="008E1909"/>
    <w:rsid w:val="008E4E4A"/>
    <w:rsid w:val="008E67D4"/>
    <w:rsid w:val="008F014B"/>
    <w:rsid w:val="008F1EAB"/>
    <w:rsid w:val="008F33DC"/>
    <w:rsid w:val="008F387E"/>
    <w:rsid w:val="008F477F"/>
    <w:rsid w:val="008F7971"/>
    <w:rsid w:val="009002E9"/>
    <w:rsid w:val="00902350"/>
    <w:rsid w:val="0090336B"/>
    <w:rsid w:val="009036CA"/>
    <w:rsid w:val="009053AA"/>
    <w:rsid w:val="00905F8A"/>
    <w:rsid w:val="00906939"/>
    <w:rsid w:val="00910B7D"/>
    <w:rsid w:val="00911DFB"/>
    <w:rsid w:val="009139D9"/>
    <w:rsid w:val="00914AD8"/>
    <w:rsid w:val="00915961"/>
    <w:rsid w:val="00916079"/>
    <w:rsid w:val="00917CE9"/>
    <w:rsid w:val="00920BF2"/>
    <w:rsid w:val="00922010"/>
    <w:rsid w:val="00922982"/>
    <w:rsid w:val="00923F12"/>
    <w:rsid w:val="00926995"/>
    <w:rsid w:val="00931BD9"/>
    <w:rsid w:val="00935669"/>
    <w:rsid w:val="00936875"/>
    <w:rsid w:val="009368F3"/>
    <w:rsid w:val="00937A32"/>
    <w:rsid w:val="00941636"/>
    <w:rsid w:val="00942569"/>
    <w:rsid w:val="00943742"/>
    <w:rsid w:val="00945C05"/>
    <w:rsid w:val="00946945"/>
    <w:rsid w:val="00947713"/>
    <w:rsid w:val="00950C32"/>
    <w:rsid w:val="00950DE7"/>
    <w:rsid w:val="00953920"/>
    <w:rsid w:val="00953D47"/>
    <w:rsid w:val="0095681E"/>
    <w:rsid w:val="009572D4"/>
    <w:rsid w:val="00961921"/>
    <w:rsid w:val="00962966"/>
    <w:rsid w:val="0096430A"/>
    <w:rsid w:val="0096554B"/>
    <w:rsid w:val="0096584A"/>
    <w:rsid w:val="00971B8E"/>
    <w:rsid w:val="00971F08"/>
    <w:rsid w:val="0097603D"/>
    <w:rsid w:val="00976949"/>
    <w:rsid w:val="00980477"/>
    <w:rsid w:val="00985253"/>
    <w:rsid w:val="009853B3"/>
    <w:rsid w:val="00990630"/>
    <w:rsid w:val="00991761"/>
    <w:rsid w:val="00994DCA"/>
    <w:rsid w:val="009960EC"/>
    <w:rsid w:val="009970DD"/>
    <w:rsid w:val="009A030F"/>
    <w:rsid w:val="009A0FBA"/>
    <w:rsid w:val="009A1601"/>
    <w:rsid w:val="009A3BB6"/>
    <w:rsid w:val="009A4290"/>
    <w:rsid w:val="009A462D"/>
    <w:rsid w:val="009A5CBA"/>
    <w:rsid w:val="009B1F30"/>
    <w:rsid w:val="009B2C03"/>
    <w:rsid w:val="009B3AC2"/>
    <w:rsid w:val="009B4DF4"/>
    <w:rsid w:val="009B564E"/>
    <w:rsid w:val="009B5B60"/>
    <w:rsid w:val="009B7E87"/>
    <w:rsid w:val="009C0169"/>
    <w:rsid w:val="009C2834"/>
    <w:rsid w:val="009C403E"/>
    <w:rsid w:val="009D2ECE"/>
    <w:rsid w:val="009D4FF0"/>
    <w:rsid w:val="009D703C"/>
    <w:rsid w:val="009D718F"/>
    <w:rsid w:val="009E068F"/>
    <w:rsid w:val="009E14E0"/>
    <w:rsid w:val="009E35DB"/>
    <w:rsid w:val="009E43D6"/>
    <w:rsid w:val="009E47A3"/>
    <w:rsid w:val="009F08F3"/>
    <w:rsid w:val="009F344F"/>
    <w:rsid w:val="009F5713"/>
    <w:rsid w:val="009F5989"/>
    <w:rsid w:val="00A031D8"/>
    <w:rsid w:val="00A048A8"/>
    <w:rsid w:val="00A04F49"/>
    <w:rsid w:val="00A0627B"/>
    <w:rsid w:val="00A1062A"/>
    <w:rsid w:val="00A114E3"/>
    <w:rsid w:val="00A13E54"/>
    <w:rsid w:val="00A1528B"/>
    <w:rsid w:val="00A16631"/>
    <w:rsid w:val="00A17F63"/>
    <w:rsid w:val="00A2193B"/>
    <w:rsid w:val="00A2351A"/>
    <w:rsid w:val="00A264A9"/>
    <w:rsid w:val="00A266B7"/>
    <w:rsid w:val="00A26DCF"/>
    <w:rsid w:val="00A27785"/>
    <w:rsid w:val="00A30187"/>
    <w:rsid w:val="00A3448A"/>
    <w:rsid w:val="00A36297"/>
    <w:rsid w:val="00A41E2B"/>
    <w:rsid w:val="00A42962"/>
    <w:rsid w:val="00A42D8E"/>
    <w:rsid w:val="00A4385B"/>
    <w:rsid w:val="00A44475"/>
    <w:rsid w:val="00A45B74"/>
    <w:rsid w:val="00A52E1D"/>
    <w:rsid w:val="00A564C6"/>
    <w:rsid w:val="00A61499"/>
    <w:rsid w:val="00A62A77"/>
    <w:rsid w:val="00A63483"/>
    <w:rsid w:val="00A63DA5"/>
    <w:rsid w:val="00A657D7"/>
    <w:rsid w:val="00A65A27"/>
    <w:rsid w:val="00A65BD6"/>
    <w:rsid w:val="00A660AC"/>
    <w:rsid w:val="00A679D2"/>
    <w:rsid w:val="00A67E6C"/>
    <w:rsid w:val="00A71B99"/>
    <w:rsid w:val="00A7358A"/>
    <w:rsid w:val="00A739D0"/>
    <w:rsid w:val="00A7429F"/>
    <w:rsid w:val="00A7481A"/>
    <w:rsid w:val="00A75800"/>
    <w:rsid w:val="00A761D4"/>
    <w:rsid w:val="00A77CA1"/>
    <w:rsid w:val="00A77EC4"/>
    <w:rsid w:val="00A81B64"/>
    <w:rsid w:val="00A83054"/>
    <w:rsid w:val="00A92879"/>
    <w:rsid w:val="00A9442A"/>
    <w:rsid w:val="00AA016F"/>
    <w:rsid w:val="00AA1323"/>
    <w:rsid w:val="00AA1ED6"/>
    <w:rsid w:val="00AA51D6"/>
    <w:rsid w:val="00AA56FE"/>
    <w:rsid w:val="00AA682A"/>
    <w:rsid w:val="00AB0BC8"/>
    <w:rsid w:val="00AB11CA"/>
    <w:rsid w:val="00AB14D9"/>
    <w:rsid w:val="00AB1C93"/>
    <w:rsid w:val="00AB4AB8"/>
    <w:rsid w:val="00AB5AC4"/>
    <w:rsid w:val="00AB655E"/>
    <w:rsid w:val="00AC007F"/>
    <w:rsid w:val="00AC2ECD"/>
    <w:rsid w:val="00AC3119"/>
    <w:rsid w:val="00AC4479"/>
    <w:rsid w:val="00AC49FB"/>
    <w:rsid w:val="00AC50C5"/>
    <w:rsid w:val="00AC5A10"/>
    <w:rsid w:val="00AD0AA3"/>
    <w:rsid w:val="00AD34F7"/>
    <w:rsid w:val="00AD380B"/>
    <w:rsid w:val="00AD3F94"/>
    <w:rsid w:val="00AD4A5A"/>
    <w:rsid w:val="00AE019C"/>
    <w:rsid w:val="00AE1FD5"/>
    <w:rsid w:val="00AE27AC"/>
    <w:rsid w:val="00AE40E0"/>
    <w:rsid w:val="00AE4DBA"/>
    <w:rsid w:val="00AE4F07"/>
    <w:rsid w:val="00AF0B03"/>
    <w:rsid w:val="00AF1639"/>
    <w:rsid w:val="00AF1C5D"/>
    <w:rsid w:val="00AF1DBC"/>
    <w:rsid w:val="00AF21FE"/>
    <w:rsid w:val="00AF23EF"/>
    <w:rsid w:val="00AF278E"/>
    <w:rsid w:val="00AF42D7"/>
    <w:rsid w:val="00B006FE"/>
    <w:rsid w:val="00B007CB"/>
    <w:rsid w:val="00B02AA9"/>
    <w:rsid w:val="00B02FA3"/>
    <w:rsid w:val="00B05084"/>
    <w:rsid w:val="00B10301"/>
    <w:rsid w:val="00B1287C"/>
    <w:rsid w:val="00B13DCD"/>
    <w:rsid w:val="00B14AFE"/>
    <w:rsid w:val="00B157F9"/>
    <w:rsid w:val="00B20256"/>
    <w:rsid w:val="00B20717"/>
    <w:rsid w:val="00B20D09"/>
    <w:rsid w:val="00B263EB"/>
    <w:rsid w:val="00B2763F"/>
    <w:rsid w:val="00B27AAC"/>
    <w:rsid w:val="00B30929"/>
    <w:rsid w:val="00B372AA"/>
    <w:rsid w:val="00B3770B"/>
    <w:rsid w:val="00B40445"/>
    <w:rsid w:val="00B409E0"/>
    <w:rsid w:val="00B41888"/>
    <w:rsid w:val="00B43E2D"/>
    <w:rsid w:val="00B454E7"/>
    <w:rsid w:val="00B45A52"/>
    <w:rsid w:val="00B46175"/>
    <w:rsid w:val="00B46814"/>
    <w:rsid w:val="00B51C5D"/>
    <w:rsid w:val="00B53131"/>
    <w:rsid w:val="00B548B7"/>
    <w:rsid w:val="00B57105"/>
    <w:rsid w:val="00B61BFC"/>
    <w:rsid w:val="00B61FCE"/>
    <w:rsid w:val="00B664C7"/>
    <w:rsid w:val="00B673DC"/>
    <w:rsid w:val="00B739F6"/>
    <w:rsid w:val="00B74E83"/>
    <w:rsid w:val="00B81A6C"/>
    <w:rsid w:val="00B85DE5"/>
    <w:rsid w:val="00B870CB"/>
    <w:rsid w:val="00B90F72"/>
    <w:rsid w:val="00B90F73"/>
    <w:rsid w:val="00B93B59"/>
    <w:rsid w:val="00B9406A"/>
    <w:rsid w:val="00B95AD2"/>
    <w:rsid w:val="00B96BDC"/>
    <w:rsid w:val="00BA2280"/>
    <w:rsid w:val="00BA2A08"/>
    <w:rsid w:val="00BA439D"/>
    <w:rsid w:val="00BA56D2"/>
    <w:rsid w:val="00BA632B"/>
    <w:rsid w:val="00BA76E0"/>
    <w:rsid w:val="00BB2A25"/>
    <w:rsid w:val="00BB51E9"/>
    <w:rsid w:val="00BC0FDC"/>
    <w:rsid w:val="00BC3053"/>
    <w:rsid w:val="00BC4D2E"/>
    <w:rsid w:val="00BD1DDE"/>
    <w:rsid w:val="00BD3343"/>
    <w:rsid w:val="00BD48AC"/>
    <w:rsid w:val="00BD49F1"/>
    <w:rsid w:val="00BD5F1A"/>
    <w:rsid w:val="00BD76F6"/>
    <w:rsid w:val="00BE1234"/>
    <w:rsid w:val="00BE2FA6"/>
    <w:rsid w:val="00BE333F"/>
    <w:rsid w:val="00BE7406"/>
    <w:rsid w:val="00BE7603"/>
    <w:rsid w:val="00BF1D0D"/>
    <w:rsid w:val="00BF3279"/>
    <w:rsid w:val="00BF4858"/>
    <w:rsid w:val="00BF67BA"/>
    <w:rsid w:val="00BF74C7"/>
    <w:rsid w:val="00C014FC"/>
    <w:rsid w:val="00C015F1"/>
    <w:rsid w:val="00C01F33"/>
    <w:rsid w:val="00C02CC6"/>
    <w:rsid w:val="00C040F7"/>
    <w:rsid w:val="00C044AB"/>
    <w:rsid w:val="00C05706"/>
    <w:rsid w:val="00C07377"/>
    <w:rsid w:val="00C10478"/>
    <w:rsid w:val="00C12107"/>
    <w:rsid w:val="00C14D4B"/>
    <w:rsid w:val="00C154BB"/>
    <w:rsid w:val="00C22657"/>
    <w:rsid w:val="00C279B5"/>
    <w:rsid w:val="00C27C45"/>
    <w:rsid w:val="00C36A13"/>
    <w:rsid w:val="00C36DC6"/>
    <w:rsid w:val="00C3719D"/>
    <w:rsid w:val="00C37CB2"/>
    <w:rsid w:val="00C43E37"/>
    <w:rsid w:val="00C473A5"/>
    <w:rsid w:val="00C53F71"/>
    <w:rsid w:val="00C54995"/>
    <w:rsid w:val="00C54D41"/>
    <w:rsid w:val="00C60783"/>
    <w:rsid w:val="00C64672"/>
    <w:rsid w:val="00C7025C"/>
    <w:rsid w:val="00C70697"/>
    <w:rsid w:val="00C72093"/>
    <w:rsid w:val="00C72EF4"/>
    <w:rsid w:val="00C73909"/>
    <w:rsid w:val="00C73B0F"/>
    <w:rsid w:val="00C744FE"/>
    <w:rsid w:val="00C75D2F"/>
    <w:rsid w:val="00C767BE"/>
    <w:rsid w:val="00C76E3C"/>
    <w:rsid w:val="00C772FB"/>
    <w:rsid w:val="00C81568"/>
    <w:rsid w:val="00C863E8"/>
    <w:rsid w:val="00C9027A"/>
    <w:rsid w:val="00C9068E"/>
    <w:rsid w:val="00C91958"/>
    <w:rsid w:val="00C92F6B"/>
    <w:rsid w:val="00C93814"/>
    <w:rsid w:val="00C93C4B"/>
    <w:rsid w:val="00C944AB"/>
    <w:rsid w:val="00C95B40"/>
    <w:rsid w:val="00CA0575"/>
    <w:rsid w:val="00CA1ED8"/>
    <w:rsid w:val="00CA2952"/>
    <w:rsid w:val="00CB1F63"/>
    <w:rsid w:val="00CB2072"/>
    <w:rsid w:val="00CB3BFB"/>
    <w:rsid w:val="00CB4257"/>
    <w:rsid w:val="00CB7170"/>
    <w:rsid w:val="00CC040E"/>
    <w:rsid w:val="00CC111F"/>
    <w:rsid w:val="00CC2011"/>
    <w:rsid w:val="00CC2FD8"/>
    <w:rsid w:val="00CC3EA0"/>
    <w:rsid w:val="00CC7B45"/>
    <w:rsid w:val="00CC7C9D"/>
    <w:rsid w:val="00CD0258"/>
    <w:rsid w:val="00CD1188"/>
    <w:rsid w:val="00CD2ED1"/>
    <w:rsid w:val="00CD337B"/>
    <w:rsid w:val="00CE0424"/>
    <w:rsid w:val="00CE7561"/>
    <w:rsid w:val="00CF0699"/>
    <w:rsid w:val="00CF090A"/>
    <w:rsid w:val="00CF1354"/>
    <w:rsid w:val="00CF3B1F"/>
    <w:rsid w:val="00CF3BF6"/>
    <w:rsid w:val="00CF625B"/>
    <w:rsid w:val="00CF687E"/>
    <w:rsid w:val="00CF7093"/>
    <w:rsid w:val="00D0349B"/>
    <w:rsid w:val="00D10249"/>
    <w:rsid w:val="00D10FEA"/>
    <w:rsid w:val="00D115C3"/>
    <w:rsid w:val="00D11897"/>
    <w:rsid w:val="00D12130"/>
    <w:rsid w:val="00D13135"/>
    <w:rsid w:val="00D13E4E"/>
    <w:rsid w:val="00D148B0"/>
    <w:rsid w:val="00D239A7"/>
    <w:rsid w:val="00D23F47"/>
    <w:rsid w:val="00D36E71"/>
    <w:rsid w:val="00D37D87"/>
    <w:rsid w:val="00D40B33"/>
    <w:rsid w:val="00D424C4"/>
    <w:rsid w:val="00D4318F"/>
    <w:rsid w:val="00D438BF"/>
    <w:rsid w:val="00D440F8"/>
    <w:rsid w:val="00D44FB5"/>
    <w:rsid w:val="00D546FF"/>
    <w:rsid w:val="00D55AD5"/>
    <w:rsid w:val="00D57597"/>
    <w:rsid w:val="00D576CA"/>
    <w:rsid w:val="00D60855"/>
    <w:rsid w:val="00D61AF5"/>
    <w:rsid w:val="00D652B5"/>
    <w:rsid w:val="00D655EE"/>
    <w:rsid w:val="00D657B6"/>
    <w:rsid w:val="00D66155"/>
    <w:rsid w:val="00D670C7"/>
    <w:rsid w:val="00D708B0"/>
    <w:rsid w:val="00D73D1F"/>
    <w:rsid w:val="00D7439F"/>
    <w:rsid w:val="00D76C22"/>
    <w:rsid w:val="00D77B1D"/>
    <w:rsid w:val="00D8021F"/>
    <w:rsid w:val="00D80383"/>
    <w:rsid w:val="00D80882"/>
    <w:rsid w:val="00D823C6"/>
    <w:rsid w:val="00D8327F"/>
    <w:rsid w:val="00D86CA3"/>
    <w:rsid w:val="00D871CE"/>
    <w:rsid w:val="00D9196D"/>
    <w:rsid w:val="00D92982"/>
    <w:rsid w:val="00DA04EA"/>
    <w:rsid w:val="00DA18A4"/>
    <w:rsid w:val="00DA1B8F"/>
    <w:rsid w:val="00DA305E"/>
    <w:rsid w:val="00DA4857"/>
    <w:rsid w:val="00DA5417"/>
    <w:rsid w:val="00DA56E8"/>
    <w:rsid w:val="00DB0A9F"/>
    <w:rsid w:val="00DB377D"/>
    <w:rsid w:val="00DB6382"/>
    <w:rsid w:val="00DB6D3C"/>
    <w:rsid w:val="00DC0BD1"/>
    <w:rsid w:val="00DC2D36"/>
    <w:rsid w:val="00DC48DD"/>
    <w:rsid w:val="00DC53EF"/>
    <w:rsid w:val="00DD0E89"/>
    <w:rsid w:val="00DE5608"/>
    <w:rsid w:val="00DE58D0"/>
    <w:rsid w:val="00DE654F"/>
    <w:rsid w:val="00DF0B6E"/>
    <w:rsid w:val="00DF15E0"/>
    <w:rsid w:val="00DF37A0"/>
    <w:rsid w:val="00DF4856"/>
    <w:rsid w:val="00E02516"/>
    <w:rsid w:val="00E03E18"/>
    <w:rsid w:val="00E110E7"/>
    <w:rsid w:val="00E111BB"/>
    <w:rsid w:val="00E11B20"/>
    <w:rsid w:val="00E16ADA"/>
    <w:rsid w:val="00E17FA2"/>
    <w:rsid w:val="00E22330"/>
    <w:rsid w:val="00E268FC"/>
    <w:rsid w:val="00E30B5A"/>
    <w:rsid w:val="00E3123D"/>
    <w:rsid w:val="00E31461"/>
    <w:rsid w:val="00E31D43"/>
    <w:rsid w:val="00E32608"/>
    <w:rsid w:val="00E34188"/>
    <w:rsid w:val="00E34B6E"/>
    <w:rsid w:val="00E35559"/>
    <w:rsid w:val="00E3723A"/>
    <w:rsid w:val="00E37860"/>
    <w:rsid w:val="00E446F1"/>
    <w:rsid w:val="00E44F4D"/>
    <w:rsid w:val="00E46886"/>
    <w:rsid w:val="00E46B90"/>
    <w:rsid w:val="00E47AEF"/>
    <w:rsid w:val="00E512F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DA1"/>
    <w:rsid w:val="00E94F8A"/>
    <w:rsid w:val="00E95BC3"/>
    <w:rsid w:val="00EA7A41"/>
    <w:rsid w:val="00EB077B"/>
    <w:rsid w:val="00EB1A4E"/>
    <w:rsid w:val="00EB1C0A"/>
    <w:rsid w:val="00EB28A3"/>
    <w:rsid w:val="00EB455A"/>
    <w:rsid w:val="00EB4EA2"/>
    <w:rsid w:val="00EC24D5"/>
    <w:rsid w:val="00EC27C6"/>
    <w:rsid w:val="00EC4207"/>
    <w:rsid w:val="00EC42C8"/>
    <w:rsid w:val="00EC4447"/>
    <w:rsid w:val="00EC5653"/>
    <w:rsid w:val="00EC71CE"/>
    <w:rsid w:val="00ED1006"/>
    <w:rsid w:val="00EE0AE5"/>
    <w:rsid w:val="00EF10DF"/>
    <w:rsid w:val="00EF18FE"/>
    <w:rsid w:val="00EF4E09"/>
    <w:rsid w:val="00EF5787"/>
    <w:rsid w:val="00EF60D0"/>
    <w:rsid w:val="00F00AE5"/>
    <w:rsid w:val="00F0528D"/>
    <w:rsid w:val="00F06C67"/>
    <w:rsid w:val="00F06DFD"/>
    <w:rsid w:val="00F071D1"/>
    <w:rsid w:val="00F07533"/>
    <w:rsid w:val="00F10629"/>
    <w:rsid w:val="00F13448"/>
    <w:rsid w:val="00F15FA5"/>
    <w:rsid w:val="00F209B7"/>
    <w:rsid w:val="00F2376F"/>
    <w:rsid w:val="00F243D8"/>
    <w:rsid w:val="00F30828"/>
    <w:rsid w:val="00F313D6"/>
    <w:rsid w:val="00F37B06"/>
    <w:rsid w:val="00F37E89"/>
    <w:rsid w:val="00F40F0C"/>
    <w:rsid w:val="00F41A73"/>
    <w:rsid w:val="00F447F3"/>
    <w:rsid w:val="00F4766C"/>
    <w:rsid w:val="00F5060E"/>
    <w:rsid w:val="00F507D1"/>
    <w:rsid w:val="00F519CE"/>
    <w:rsid w:val="00F51ADA"/>
    <w:rsid w:val="00F56517"/>
    <w:rsid w:val="00F60203"/>
    <w:rsid w:val="00F607C5"/>
    <w:rsid w:val="00F60DEA"/>
    <w:rsid w:val="00F6302A"/>
    <w:rsid w:val="00F63950"/>
    <w:rsid w:val="00F64C2B"/>
    <w:rsid w:val="00F651BE"/>
    <w:rsid w:val="00F66DCE"/>
    <w:rsid w:val="00F66FD1"/>
    <w:rsid w:val="00F67F53"/>
    <w:rsid w:val="00F703BE"/>
    <w:rsid w:val="00F70A65"/>
    <w:rsid w:val="00F71F69"/>
    <w:rsid w:val="00F72B72"/>
    <w:rsid w:val="00F74BB9"/>
    <w:rsid w:val="00F75582"/>
    <w:rsid w:val="00F76EFA"/>
    <w:rsid w:val="00F80461"/>
    <w:rsid w:val="00F804BE"/>
    <w:rsid w:val="00F817CE"/>
    <w:rsid w:val="00F832B4"/>
    <w:rsid w:val="00F83A5E"/>
    <w:rsid w:val="00F843D5"/>
    <w:rsid w:val="00F8456C"/>
    <w:rsid w:val="00F859D8"/>
    <w:rsid w:val="00F868F5"/>
    <w:rsid w:val="00F87504"/>
    <w:rsid w:val="00F9056A"/>
    <w:rsid w:val="00F90F8D"/>
    <w:rsid w:val="00F92782"/>
    <w:rsid w:val="00F93AA9"/>
    <w:rsid w:val="00F96985"/>
    <w:rsid w:val="00F97838"/>
    <w:rsid w:val="00FA2BB3"/>
    <w:rsid w:val="00FB14B4"/>
    <w:rsid w:val="00FB2E66"/>
    <w:rsid w:val="00FB3CCF"/>
    <w:rsid w:val="00FB4C80"/>
    <w:rsid w:val="00FB6A6A"/>
    <w:rsid w:val="00FB6DDA"/>
    <w:rsid w:val="00FC16ED"/>
    <w:rsid w:val="00FC2082"/>
    <w:rsid w:val="00FC7429"/>
    <w:rsid w:val="00FD07F6"/>
    <w:rsid w:val="00FD1E61"/>
    <w:rsid w:val="00FD1EC8"/>
    <w:rsid w:val="00FD47ED"/>
    <w:rsid w:val="00FD74DB"/>
    <w:rsid w:val="00FD7660"/>
    <w:rsid w:val="00FE0655"/>
    <w:rsid w:val="00FE1306"/>
    <w:rsid w:val="00FE15AC"/>
    <w:rsid w:val="00FE2365"/>
    <w:rsid w:val="00FE37D7"/>
    <w:rsid w:val="00FE4C7B"/>
    <w:rsid w:val="00FE7336"/>
    <w:rsid w:val="00FE787C"/>
    <w:rsid w:val="00FF0BCF"/>
    <w:rsid w:val="00FF1DDA"/>
    <w:rsid w:val="00FF3F43"/>
    <w:rsid w:val="00FF45A5"/>
    <w:rsid w:val="00FF5247"/>
    <w:rsid w:val="00FF5C91"/>
    <w:rsid w:val="00FF5D15"/>
    <w:rsid w:val="00FF7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94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BodyText"/>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ext">
    <w:name w:val="Doc-text"/>
    <w:basedOn w:val="Normal"/>
    <w:qFormat/>
    <w:rsid w:val="00D10FEA"/>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D10FEA"/>
    <w:rPr>
      <w:rFonts w:ascii="Arial" w:hAnsi="Arial"/>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E67AD"/>
    <w:rPr>
      <w:rFonts w:ascii="Times New Roman" w:hAnsi="Times New Roman"/>
      <w:b/>
    </w:rPr>
  </w:style>
  <w:style w:type="paragraph" w:customStyle="1" w:styleId="Doc-title">
    <w:name w:val="Doc-title"/>
    <w:basedOn w:val="Normal"/>
    <w:next w:val="Doc-text2"/>
    <w:link w:val="Doc-titleChar"/>
    <w:qFormat/>
    <w:rsid w:val="00E46B9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E46B90"/>
    <w:rPr>
      <w:rFonts w:ascii="Arial" w:eastAsia="MS Mincho" w:hAnsi="Arial"/>
      <w:noProof/>
      <w:szCs w:val="24"/>
    </w:rPr>
  </w:style>
  <w:style w:type="character" w:customStyle="1" w:styleId="TALChar">
    <w:name w:val="TAL Char"/>
    <w:basedOn w:val="DefaultParagraphFont"/>
    <w:qFormat/>
    <w:locked/>
    <w:rsid w:val="004B026C"/>
    <w:rPr>
      <w:rFonts w:ascii="Arial" w:hAnsi="Arial" w:cs="Arial"/>
    </w:rPr>
  </w:style>
  <w:style w:type="paragraph" w:customStyle="1" w:styleId="Default">
    <w:name w:val="Default"/>
    <w:basedOn w:val="Normal"/>
    <w:rsid w:val="004B026C"/>
    <w:pPr>
      <w:overflowPunct/>
      <w:adjustRightInd/>
      <w:spacing w:after="0"/>
      <w:ind w:left="720" w:hanging="360"/>
      <w:textAlignment w:val="auto"/>
    </w:pPr>
    <w:rPr>
      <w:rFonts w:ascii="Arial" w:eastAsiaTheme="minorHAnsi" w:hAnsi="Arial" w:cs="Arial"/>
      <w:color w:val="000000"/>
      <w:sz w:val="24"/>
      <w:szCs w:val="24"/>
    </w:rPr>
  </w:style>
  <w:style w:type="paragraph" w:styleId="Revision">
    <w:name w:val="Revision"/>
    <w:hidden/>
    <w:uiPriority w:val="99"/>
    <w:semiHidden/>
    <w:rsid w:val="00C73B0F"/>
    <w:rPr>
      <w:rFonts w:ascii="Times New Roman" w:hAnsi="Times New Roman"/>
      <w:lang w:eastAsia="ja-JP"/>
    </w:rPr>
  </w:style>
  <w:style w:type="character" w:styleId="PlaceholderText">
    <w:name w:val="Placeholder Text"/>
    <w:basedOn w:val="DefaultParagraphFont"/>
    <w:uiPriority w:val="99"/>
    <w:semiHidden/>
    <w:rsid w:val="00415EF4"/>
    <w:rPr>
      <w:color w:val="808080"/>
    </w:rPr>
  </w:style>
  <w:style w:type="paragraph" w:styleId="BodyTextIndent">
    <w:name w:val="Body Text Indent"/>
    <w:basedOn w:val="Normal"/>
    <w:link w:val="BodyTextIndentChar"/>
    <w:rsid w:val="00962966"/>
    <w:pPr>
      <w:spacing w:after="120"/>
      <w:ind w:left="360"/>
    </w:pPr>
  </w:style>
  <w:style w:type="character" w:customStyle="1" w:styleId="BodyTextIndentChar">
    <w:name w:val="Body Text Indent Char"/>
    <w:basedOn w:val="DefaultParagraphFont"/>
    <w:link w:val="BodyTextIndent"/>
    <w:rsid w:val="00962966"/>
    <w:rPr>
      <w:rFonts w:ascii="Times New Roman" w:hAnsi="Times New Roman"/>
      <w:lang w:eastAsia="ja-JP"/>
    </w:rPr>
  </w:style>
  <w:style w:type="paragraph" w:customStyle="1" w:styleId="Agreement">
    <w:name w:val="Agreement"/>
    <w:basedOn w:val="Normal"/>
    <w:next w:val="Doc-text2"/>
    <w:rsid w:val="00EB1C0A"/>
    <w:pPr>
      <w:numPr>
        <w:numId w:val="4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8436">
      <w:bodyDiv w:val="1"/>
      <w:marLeft w:val="0"/>
      <w:marRight w:val="0"/>
      <w:marTop w:val="0"/>
      <w:marBottom w:val="0"/>
      <w:divBdr>
        <w:top w:val="none" w:sz="0" w:space="0" w:color="auto"/>
        <w:left w:val="none" w:sz="0" w:space="0" w:color="auto"/>
        <w:bottom w:val="none" w:sz="0" w:space="0" w:color="auto"/>
        <w:right w:val="none" w:sz="0" w:space="0" w:color="auto"/>
      </w:divBdr>
    </w:div>
    <w:div w:id="259533422">
      <w:bodyDiv w:val="1"/>
      <w:marLeft w:val="0"/>
      <w:marRight w:val="0"/>
      <w:marTop w:val="0"/>
      <w:marBottom w:val="0"/>
      <w:divBdr>
        <w:top w:val="none" w:sz="0" w:space="0" w:color="auto"/>
        <w:left w:val="none" w:sz="0" w:space="0" w:color="auto"/>
        <w:bottom w:val="none" w:sz="0" w:space="0" w:color="auto"/>
        <w:right w:val="none" w:sz="0" w:space="0" w:color="auto"/>
      </w:divBdr>
    </w:div>
    <w:div w:id="288559751">
      <w:bodyDiv w:val="1"/>
      <w:marLeft w:val="0"/>
      <w:marRight w:val="0"/>
      <w:marTop w:val="0"/>
      <w:marBottom w:val="0"/>
      <w:divBdr>
        <w:top w:val="none" w:sz="0" w:space="0" w:color="auto"/>
        <w:left w:val="none" w:sz="0" w:space="0" w:color="auto"/>
        <w:bottom w:val="none" w:sz="0" w:space="0" w:color="auto"/>
        <w:right w:val="none" w:sz="0" w:space="0" w:color="auto"/>
      </w:divBdr>
    </w:div>
    <w:div w:id="364597528">
      <w:bodyDiv w:val="1"/>
      <w:marLeft w:val="0"/>
      <w:marRight w:val="0"/>
      <w:marTop w:val="0"/>
      <w:marBottom w:val="0"/>
      <w:divBdr>
        <w:top w:val="none" w:sz="0" w:space="0" w:color="auto"/>
        <w:left w:val="none" w:sz="0" w:space="0" w:color="auto"/>
        <w:bottom w:val="none" w:sz="0" w:space="0" w:color="auto"/>
        <w:right w:val="none" w:sz="0" w:space="0" w:color="auto"/>
      </w:divBdr>
    </w:div>
    <w:div w:id="486021105">
      <w:bodyDiv w:val="1"/>
      <w:marLeft w:val="0"/>
      <w:marRight w:val="0"/>
      <w:marTop w:val="0"/>
      <w:marBottom w:val="0"/>
      <w:divBdr>
        <w:top w:val="none" w:sz="0" w:space="0" w:color="auto"/>
        <w:left w:val="none" w:sz="0" w:space="0" w:color="auto"/>
        <w:bottom w:val="none" w:sz="0" w:space="0" w:color="auto"/>
        <w:right w:val="none" w:sz="0" w:space="0" w:color="auto"/>
      </w:divBdr>
    </w:div>
    <w:div w:id="711614425">
      <w:bodyDiv w:val="1"/>
      <w:marLeft w:val="0"/>
      <w:marRight w:val="0"/>
      <w:marTop w:val="0"/>
      <w:marBottom w:val="0"/>
      <w:divBdr>
        <w:top w:val="none" w:sz="0" w:space="0" w:color="auto"/>
        <w:left w:val="none" w:sz="0" w:space="0" w:color="auto"/>
        <w:bottom w:val="none" w:sz="0" w:space="0" w:color="auto"/>
        <w:right w:val="none" w:sz="0" w:space="0" w:color="auto"/>
      </w:divBdr>
    </w:div>
    <w:div w:id="752748552">
      <w:bodyDiv w:val="1"/>
      <w:marLeft w:val="0"/>
      <w:marRight w:val="0"/>
      <w:marTop w:val="0"/>
      <w:marBottom w:val="0"/>
      <w:divBdr>
        <w:top w:val="none" w:sz="0" w:space="0" w:color="auto"/>
        <w:left w:val="none" w:sz="0" w:space="0" w:color="auto"/>
        <w:bottom w:val="none" w:sz="0" w:space="0" w:color="auto"/>
        <w:right w:val="none" w:sz="0" w:space="0" w:color="auto"/>
      </w:divBdr>
    </w:div>
    <w:div w:id="912659846">
      <w:bodyDiv w:val="1"/>
      <w:marLeft w:val="0"/>
      <w:marRight w:val="0"/>
      <w:marTop w:val="0"/>
      <w:marBottom w:val="0"/>
      <w:divBdr>
        <w:top w:val="none" w:sz="0" w:space="0" w:color="auto"/>
        <w:left w:val="none" w:sz="0" w:space="0" w:color="auto"/>
        <w:bottom w:val="none" w:sz="0" w:space="0" w:color="auto"/>
        <w:right w:val="none" w:sz="0" w:space="0" w:color="auto"/>
      </w:divBdr>
    </w:div>
    <w:div w:id="962689840">
      <w:bodyDiv w:val="1"/>
      <w:marLeft w:val="0"/>
      <w:marRight w:val="0"/>
      <w:marTop w:val="0"/>
      <w:marBottom w:val="0"/>
      <w:divBdr>
        <w:top w:val="none" w:sz="0" w:space="0" w:color="auto"/>
        <w:left w:val="none" w:sz="0" w:space="0" w:color="auto"/>
        <w:bottom w:val="none" w:sz="0" w:space="0" w:color="auto"/>
        <w:right w:val="none" w:sz="0" w:space="0" w:color="auto"/>
      </w:divBdr>
    </w:div>
    <w:div w:id="969630813">
      <w:bodyDiv w:val="1"/>
      <w:marLeft w:val="0"/>
      <w:marRight w:val="0"/>
      <w:marTop w:val="0"/>
      <w:marBottom w:val="0"/>
      <w:divBdr>
        <w:top w:val="none" w:sz="0" w:space="0" w:color="auto"/>
        <w:left w:val="none" w:sz="0" w:space="0" w:color="auto"/>
        <w:bottom w:val="none" w:sz="0" w:space="0" w:color="auto"/>
        <w:right w:val="none" w:sz="0" w:space="0" w:color="auto"/>
      </w:divBdr>
    </w:div>
    <w:div w:id="995574069">
      <w:bodyDiv w:val="1"/>
      <w:marLeft w:val="0"/>
      <w:marRight w:val="0"/>
      <w:marTop w:val="0"/>
      <w:marBottom w:val="0"/>
      <w:divBdr>
        <w:top w:val="none" w:sz="0" w:space="0" w:color="auto"/>
        <w:left w:val="none" w:sz="0" w:space="0" w:color="auto"/>
        <w:bottom w:val="none" w:sz="0" w:space="0" w:color="auto"/>
        <w:right w:val="none" w:sz="0" w:space="0" w:color="auto"/>
      </w:divBdr>
    </w:div>
    <w:div w:id="1039166160">
      <w:bodyDiv w:val="1"/>
      <w:marLeft w:val="0"/>
      <w:marRight w:val="0"/>
      <w:marTop w:val="0"/>
      <w:marBottom w:val="0"/>
      <w:divBdr>
        <w:top w:val="none" w:sz="0" w:space="0" w:color="auto"/>
        <w:left w:val="none" w:sz="0" w:space="0" w:color="auto"/>
        <w:bottom w:val="none" w:sz="0" w:space="0" w:color="auto"/>
        <w:right w:val="none" w:sz="0" w:space="0" w:color="auto"/>
      </w:divBdr>
    </w:div>
    <w:div w:id="1237010305">
      <w:bodyDiv w:val="1"/>
      <w:marLeft w:val="0"/>
      <w:marRight w:val="0"/>
      <w:marTop w:val="0"/>
      <w:marBottom w:val="0"/>
      <w:divBdr>
        <w:top w:val="none" w:sz="0" w:space="0" w:color="auto"/>
        <w:left w:val="none" w:sz="0" w:space="0" w:color="auto"/>
        <w:bottom w:val="none" w:sz="0" w:space="0" w:color="auto"/>
        <w:right w:val="none" w:sz="0" w:space="0" w:color="auto"/>
      </w:divBdr>
    </w:div>
    <w:div w:id="1241329763">
      <w:bodyDiv w:val="1"/>
      <w:marLeft w:val="0"/>
      <w:marRight w:val="0"/>
      <w:marTop w:val="0"/>
      <w:marBottom w:val="0"/>
      <w:divBdr>
        <w:top w:val="none" w:sz="0" w:space="0" w:color="auto"/>
        <w:left w:val="none" w:sz="0" w:space="0" w:color="auto"/>
        <w:bottom w:val="none" w:sz="0" w:space="0" w:color="auto"/>
        <w:right w:val="none" w:sz="0" w:space="0" w:color="auto"/>
      </w:divBdr>
    </w:div>
    <w:div w:id="1281765903">
      <w:bodyDiv w:val="1"/>
      <w:marLeft w:val="0"/>
      <w:marRight w:val="0"/>
      <w:marTop w:val="0"/>
      <w:marBottom w:val="0"/>
      <w:divBdr>
        <w:top w:val="none" w:sz="0" w:space="0" w:color="auto"/>
        <w:left w:val="none" w:sz="0" w:space="0" w:color="auto"/>
        <w:bottom w:val="none" w:sz="0" w:space="0" w:color="auto"/>
        <w:right w:val="none" w:sz="0" w:space="0" w:color="auto"/>
      </w:divBdr>
    </w:div>
    <w:div w:id="1437017431">
      <w:bodyDiv w:val="1"/>
      <w:marLeft w:val="0"/>
      <w:marRight w:val="0"/>
      <w:marTop w:val="0"/>
      <w:marBottom w:val="0"/>
      <w:divBdr>
        <w:top w:val="none" w:sz="0" w:space="0" w:color="auto"/>
        <w:left w:val="none" w:sz="0" w:space="0" w:color="auto"/>
        <w:bottom w:val="none" w:sz="0" w:space="0" w:color="auto"/>
        <w:right w:val="none" w:sz="0" w:space="0" w:color="auto"/>
      </w:divBdr>
    </w:div>
    <w:div w:id="1457943854">
      <w:bodyDiv w:val="1"/>
      <w:marLeft w:val="0"/>
      <w:marRight w:val="0"/>
      <w:marTop w:val="0"/>
      <w:marBottom w:val="0"/>
      <w:divBdr>
        <w:top w:val="none" w:sz="0" w:space="0" w:color="auto"/>
        <w:left w:val="none" w:sz="0" w:space="0" w:color="auto"/>
        <w:bottom w:val="none" w:sz="0" w:space="0" w:color="auto"/>
        <w:right w:val="none" w:sz="0" w:space="0" w:color="auto"/>
      </w:divBdr>
    </w:div>
    <w:div w:id="1575581890">
      <w:bodyDiv w:val="1"/>
      <w:marLeft w:val="0"/>
      <w:marRight w:val="0"/>
      <w:marTop w:val="0"/>
      <w:marBottom w:val="0"/>
      <w:divBdr>
        <w:top w:val="none" w:sz="0" w:space="0" w:color="auto"/>
        <w:left w:val="none" w:sz="0" w:space="0" w:color="auto"/>
        <w:bottom w:val="none" w:sz="0" w:space="0" w:color="auto"/>
        <w:right w:val="none" w:sz="0" w:space="0" w:color="auto"/>
      </w:divBdr>
    </w:div>
    <w:div w:id="1617251705">
      <w:bodyDiv w:val="1"/>
      <w:marLeft w:val="0"/>
      <w:marRight w:val="0"/>
      <w:marTop w:val="0"/>
      <w:marBottom w:val="0"/>
      <w:divBdr>
        <w:top w:val="none" w:sz="0" w:space="0" w:color="auto"/>
        <w:left w:val="none" w:sz="0" w:space="0" w:color="auto"/>
        <w:bottom w:val="none" w:sz="0" w:space="0" w:color="auto"/>
        <w:right w:val="none" w:sz="0" w:space="0" w:color="auto"/>
      </w:divBdr>
    </w:div>
    <w:div w:id="1831680292">
      <w:bodyDiv w:val="1"/>
      <w:marLeft w:val="0"/>
      <w:marRight w:val="0"/>
      <w:marTop w:val="0"/>
      <w:marBottom w:val="0"/>
      <w:divBdr>
        <w:top w:val="none" w:sz="0" w:space="0" w:color="auto"/>
        <w:left w:val="none" w:sz="0" w:space="0" w:color="auto"/>
        <w:bottom w:val="none" w:sz="0" w:space="0" w:color="auto"/>
        <w:right w:val="none" w:sz="0" w:space="0" w:color="auto"/>
      </w:divBdr>
    </w:div>
    <w:div w:id="1862469528">
      <w:bodyDiv w:val="1"/>
      <w:marLeft w:val="0"/>
      <w:marRight w:val="0"/>
      <w:marTop w:val="0"/>
      <w:marBottom w:val="0"/>
      <w:divBdr>
        <w:top w:val="none" w:sz="0" w:space="0" w:color="auto"/>
        <w:left w:val="none" w:sz="0" w:space="0" w:color="auto"/>
        <w:bottom w:val="none" w:sz="0" w:space="0" w:color="auto"/>
        <w:right w:val="none" w:sz="0" w:space="0" w:color="auto"/>
      </w:divBdr>
    </w:div>
    <w:div w:id="1863788134">
      <w:bodyDiv w:val="1"/>
      <w:marLeft w:val="0"/>
      <w:marRight w:val="0"/>
      <w:marTop w:val="0"/>
      <w:marBottom w:val="0"/>
      <w:divBdr>
        <w:top w:val="none" w:sz="0" w:space="0" w:color="auto"/>
        <w:left w:val="none" w:sz="0" w:space="0" w:color="auto"/>
        <w:bottom w:val="none" w:sz="0" w:space="0" w:color="auto"/>
        <w:right w:val="none" w:sz="0" w:space="0" w:color="auto"/>
      </w:divBdr>
    </w:div>
    <w:div w:id="1908303387">
      <w:bodyDiv w:val="1"/>
      <w:marLeft w:val="0"/>
      <w:marRight w:val="0"/>
      <w:marTop w:val="0"/>
      <w:marBottom w:val="0"/>
      <w:divBdr>
        <w:top w:val="none" w:sz="0" w:space="0" w:color="auto"/>
        <w:left w:val="none" w:sz="0" w:space="0" w:color="auto"/>
        <w:bottom w:val="none" w:sz="0" w:space="0" w:color="auto"/>
        <w:right w:val="none" w:sz="0" w:space="0" w:color="auto"/>
      </w:divBdr>
    </w:div>
    <w:div w:id="1966230376">
      <w:bodyDiv w:val="1"/>
      <w:marLeft w:val="0"/>
      <w:marRight w:val="0"/>
      <w:marTop w:val="0"/>
      <w:marBottom w:val="0"/>
      <w:divBdr>
        <w:top w:val="none" w:sz="0" w:space="0" w:color="auto"/>
        <w:left w:val="none" w:sz="0" w:space="0" w:color="auto"/>
        <w:bottom w:val="none" w:sz="0" w:space="0" w:color="auto"/>
        <w:right w:val="none" w:sz="0" w:space="0" w:color="auto"/>
      </w:divBdr>
    </w:div>
    <w:div w:id="209554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8E200-08BB-4CA2-A999-A43327280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F1835508-8F51-4637-BC8B-449680DE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1</TotalTime>
  <Pages>9</Pages>
  <Words>3027</Words>
  <Characters>16044</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3</cp:revision>
  <cp:lastPrinted>2019-10-03T13:52:00Z</cp:lastPrinted>
  <dcterms:created xsi:type="dcterms:W3CDTF">2020-02-13T18:14:00Z</dcterms:created>
  <dcterms:modified xsi:type="dcterms:W3CDTF">2020-02-13T18:15:00Z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